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8D5" w:rsidRDefault="00B118D5" w:rsidP="008C4E59">
      <w:pPr>
        <w:pStyle w:val="Obsah1"/>
        <w:tabs>
          <w:tab w:val="right" w:leader="dot" w:pos="9050"/>
        </w:tabs>
        <w:spacing w:after="60" w:line="480" w:lineRule="auto"/>
        <w:ind w:left="851" w:right="851" w:hanging="851"/>
        <w:rPr>
          <w:rFonts w:ascii="Times New Roman" w:hAnsi="Times New Roman"/>
          <w:b/>
          <w:caps/>
          <w:noProof/>
          <w:sz w:val="32"/>
          <w:szCs w:val="20"/>
        </w:rPr>
      </w:pPr>
    </w:p>
    <w:p w:rsidR="008C4E59" w:rsidRPr="000A370D" w:rsidRDefault="008C4E59" w:rsidP="008C4E59">
      <w:pPr>
        <w:pStyle w:val="Obsah1"/>
        <w:tabs>
          <w:tab w:val="right" w:leader="dot" w:pos="9050"/>
        </w:tabs>
        <w:spacing w:after="60" w:line="480" w:lineRule="auto"/>
        <w:ind w:left="851" w:right="851" w:hanging="851"/>
        <w:rPr>
          <w:rFonts w:ascii="Times New Roman" w:hAnsi="Times New Roman"/>
          <w:b/>
          <w:caps/>
          <w:noProof/>
          <w:sz w:val="32"/>
          <w:szCs w:val="20"/>
        </w:rPr>
      </w:pPr>
      <w:r w:rsidRPr="000A370D">
        <w:rPr>
          <w:rFonts w:ascii="Times New Roman" w:hAnsi="Times New Roman"/>
          <w:b/>
          <w:caps/>
          <w:noProof/>
          <w:sz w:val="32"/>
          <w:szCs w:val="20"/>
        </w:rPr>
        <w:t>Obsah</w:t>
      </w:r>
    </w:p>
    <w:p w:rsidR="008425FD" w:rsidRPr="00AE1EDD" w:rsidRDefault="00792F91">
      <w:pPr>
        <w:pStyle w:val="Obsah1"/>
        <w:tabs>
          <w:tab w:val="left" w:pos="440"/>
          <w:tab w:val="right" w:leader="dot" w:pos="9062"/>
        </w:tabs>
        <w:rPr>
          <w:rFonts w:ascii="Times New Roman" w:hAnsi="Times New Roman"/>
          <w:noProof/>
          <w:sz w:val="24"/>
          <w:szCs w:val="24"/>
        </w:rPr>
      </w:pPr>
      <w:r w:rsidRPr="008425FD">
        <w:rPr>
          <w:rFonts w:ascii="Times New Roman" w:hAnsi="Times New Roman"/>
          <w:caps/>
          <w:noProof/>
          <w:sz w:val="24"/>
          <w:szCs w:val="24"/>
        </w:rPr>
        <w:fldChar w:fldCharType="begin"/>
      </w:r>
      <w:r w:rsidR="00A442E3" w:rsidRPr="008425FD">
        <w:rPr>
          <w:rFonts w:ascii="Times New Roman" w:hAnsi="Times New Roman"/>
          <w:caps/>
          <w:noProof/>
          <w:sz w:val="24"/>
          <w:szCs w:val="24"/>
        </w:rPr>
        <w:instrText xml:space="preserve"> TOC \o "1-4" \h \z \u </w:instrText>
      </w:r>
      <w:r w:rsidRPr="008425FD">
        <w:rPr>
          <w:rFonts w:ascii="Times New Roman" w:hAnsi="Times New Roman"/>
          <w:caps/>
          <w:noProof/>
          <w:sz w:val="24"/>
          <w:szCs w:val="24"/>
        </w:rPr>
        <w:fldChar w:fldCharType="separate"/>
      </w:r>
      <w:hyperlink w:anchor="_Toc10210023" w:history="1">
        <w:r w:rsidR="008425FD" w:rsidRPr="008425FD">
          <w:rPr>
            <w:rStyle w:val="Hypertextovodkaz"/>
            <w:rFonts w:ascii="Times New Roman" w:hAnsi="Times New Roman"/>
            <w:noProof/>
            <w:sz w:val="24"/>
            <w:szCs w:val="24"/>
          </w:rPr>
          <w:t>1</w:t>
        </w:r>
        <w:r w:rsidR="008425FD" w:rsidRPr="00AE1EDD">
          <w:rPr>
            <w:rFonts w:ascii="Times New Roman" w:hAnsi="Times New Roman"/>
            <w:noProof/>
            <w:sz w:val="24"/>
            <w:szCs w:val="24"/>
          </w:rPr>
          <w:tab/>
        </w:r>
        <w:r w:rsidR="008425FD" w:rsidRPr="008425FD">
          <w:rPr>
            <w:rStyle w:val="Hypertextovodkaz"/>
            <w:rFonts w:ascii="Times New Roman" w:hAnsi="Times New Roman"/>
            <w:noProof/>
            <w:sz w:val="24"/>
            <w:szCs w:val="24"/>
          </w:rPr>
          <w:t>Identifikační údaje</w:t>
        </w:r>
        <w:r w:rsidR="008425FD" w:rsidRPr="008425F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8425FD" w:rsidRPr="008425F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8425FD" w:rsidRPr="008425F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_Toc10210023 \h </w:instrText>
        </w:r>
        <w:r w:rsidR="008425FD" w:rsidRPr="008425FD">
          <w:rPr>
            <w:rFonts w:ascii="Times New Roman" w:hAnsi="Times New Roman"/>
            <w:noProof/>
            <w:webHidden/>
            <w:sz w:val="24"/>
            <w:szCs w:val="24"/>
          </w:rPr>
        </w:r>
        <w:r w:rsidR="008425FD" w:rsidRPr="008425F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46E6B">
          <w:rPr>
            <w:rFonts w:ascii="Times New Roman" w:hAnsi="Times New Roman"/>
            <w:noProof/>
            <w:webHidden/>
            <w:sz w:val="24"/>
            <w:szCs w:val="24"/>
          </w:rPr>
          <w:t>2</w:t>
        </w:r>
        <w:r w:rsidR="008425FD" w:rsidRPr="008425F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8425FD" w:rsidRPr="00AE1EDD" w:rsidRDefault="008425FD">
      <w:pPr>
        <w:pStyle w:val="Obsah2"/>
        <w:tabs>
          <w:tab w:val="left" w:pos="880"/>
          <w:tab w:val="right" w:leader="dot" w:pos="9062"/>
        </w:tabs>
        <w:rPr>
          <w:rFonts w:ascii="Times New Roman" w:hAnsi="Times New Roman"/>
          <w:noProof/>
          <w:sz w:val="24"/>
          <w:szCs w:val="24"/>
        </w:rPr>
      </w:pPr>
      <w:hyperlink w:anchor="_Toc10210024" w:history="1">
        <w:r w:rsidRPr="008425FD">
          <w:rPr>
            <w:rStyle w:val="Hypertextovodkaz"/>
            <w:rFonts w:ascii="Times New Roman" w:hAnsi="Times New Roman"/>
            <w:noProof/>
            <w:sz w:val="24"/>
            <w:szCs w:val="24"/>
          </w:rPr>
          <w:t>1.1</w:t>
        </w:r>
        <w:r w:rsidRPr="00AE1EDD">
          <w:rPr>
            <w:rFonts w:ascii="Times New Roman" w:hAnsi="Times New Roman"/>
            <w:noProof/>
            <w:sz w:val="24"/>
            <w:szCs w:val="24"/>
          </w:rPr>
          <w:tab/>
        </w:r>
        <w:r w:rsidRPr="008425FD">
          <w:rPr>
            <w:rStyle w:val="Hypertextovodkaz"/>
            <w:rFonts w:ascii="Times New Roman" w:hAnsi="Times New Roman"/>
            <w:noProof/>
            <w:sz w:val="24"/>
            <w:szCs w:val="24"/>
          </w:rPr>
          <w:t xml:space="preserve">  Údaje o stavbě</w:t>
        </w:r>
        <w:r w:rsidRPr="008425F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425F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425F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_Toc10210024 \h </w:instrText>
        </w:r>
        <w:r w:rsidRPr="008425FD">
          <w:rPr>
            <w:rFonts w:ascii="Times New Roman" w:hAnsi="Times New Roman"/>
            <w:noProof/>
            <w:webHidden/>
            <w:sz w:val="24"/>
            <w:szCs w:val="24"/>
          </w:rPr>
        </w:r>
        <w:r w:rsidRPr="008425F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46E6B">
          <w:rPr>
            <w:rFonts w:ascii="Times New Roman" w:hAnsi="Times New Roman"/>
            <w:noProof/>
            <w:webHidden/>
            <w:sz w:val="24"/>
            <w:szCs w:val="24"/>
          </w:rPr>
          <w:t>2</w:t>
        </w:r>
        <w:r w:rsidRPr="008425F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8425FD" w:rsidRPr="00AE1EDD" w:rsidRDefault="008425FD">
      <w:pPr>
        <w:pStyle w:val="Obsah2"/>
        <w:tabs>
          <w:tab w:val="left" w:pos="880"/>
          <w:tab w:val="right" w:leader="dot" w:pos="9062"/>
        </w:tabs>
        <w:rPr>
          <w:rFonts w:ascii="Times New Roman" w:hAnsi="Times New Roman"/>
          <w:noProof/>
          <w:sz w:val="24"/>
          <w:szCs w:val="24"/>
        </w:rPr>
      </w:pPr>
      <w:hyperlink w:anchor="_Toc10210025" w:history="1">
        <w:r w:rsidRPr="008425FD">
          <w:rPr>
            <w:rStyle w:val="Hypertextovodkaz"/>
            <w:rFonts w:ascii="Times New Roman" w:hAnsi="Times New Roman"/>
            <w:noProof/>
            <w:sz w:val="24"/>
            <w:szCs w:val="24"/>
          </w:rPr>
          <w:t>1.2</w:t>
        </w:r>
        <w:r w:rsidRPr="00AE1EDD">
          <w:rPr>
            <w:rFonts w:ascii="Times New Roman" w:hAnsi="Times New Roman"/>
            <w:noProof/>
            <w:sz w:val="24"/>
            <w:szCs w:val="24"/>
          </w:rPr>
          <w:tab/>
        </w:r>
        <w:r w:rsidRPr="008425FD">
          <w:rPr>
            <w:rStyle w:val="Hypertextovodkaz"/>
            <w:rFonts w:ascii="Times New Roman" w:hAnsi="Times New Roman"/>
            <w:noProof/>
            <w:sz w:val="24"/>
            <w:szCs w:val="24"/>
          </w:rPr>
          <w:t xml:space="preserve"> Údaje o stavebníkovi</w:t>
        </w:r>
        <w:r w:rsidRPr="008425F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425F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425F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_Toc10210025 \h </w:instrText>
        </w:r>
        <w:r w:rsidRPr="008425FD">
          <w:rPr>
            <w:rFonts w:ascii="Times New Roman" w:hAnsi="Times New Roman"/>
            <w:noProof/>
            <w:webHidden/>
            <w:sz w:val="24"/>
            <w:szCs w:val="24"/>
          </w:rPr>
        </w:r>
        <w:r w:rsidRPr="008425F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46E6B">
          <w:rPr>
            <w:rFonts w:ascii="Times New Roman" w:hAnsi="Times New Roman"/>
            <w:noProof/>
            <w:webHidden/>
            <w:sz w:val="24"/>
            <w:szCs w:val="24"/>
          </w:rPr>
          <w:t>2</w:t>
        </w:r>
        <w:r w:rsidRPr="008425F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8425FD" w:rsidRPr="00AE1EDD" w:rsidRDefault="008425FD">
      <w:pPr>
        <w:pStyle w:val="Obsah2"/>
        <w:tabs>
          <w:tab w:val="left" w:pos="880"/>
          <w:tab w:val="right" w:leader="dot" w:pos="9062"/>
        </w:tabs>
        <w:rPr>
          <w:rFonts w:ascii="Times New Roman" w:hAnsi="Times New Roman"/>
          <w:noProof/>
          <w:sz w:val="24"/>
          <w:szCs w:val="24"/>
        </w:rPr>
      </w:pPr>
      <w:hyperlink w:anchor="_Toc10210026" w:history="1">
        <w:r w:rsidRPr="008425FD">
          <w:rPr>
            <w:rStyle w:val="Hypertextovodkaz"/>
            <w:rFonts w:ascii="Times New Roman" w:hAnsi="Times New Roman"/>
            <w:noProof/>
            <w:sz w:val="24"/>
            <w:szCs w:val="24"/>
          </w:rPr>
          <w:t>1.3</w:t>
        </w:r>
        <w:r w:rsidRPr="00AE1EDD">
          <w:rPr>
            <w:rFonts w:ascii="Times New Roman" w:hAnsi="Times New Roman"/>
            <w:noProof/>
            <w:sz w:val="24"/>
            <w:szCs w:val="24"/>
          </w:rPr>
          <w:tab/>
        </w:r>
        <w:r w:rsidRPr="008425FD">
          <w:rPr>
            <w:rStyle w:val="Hypertextovodkaz"/>
            <w:rFonts w:ascii="Times New Roman" w:hAnsi="Times New Roman"/>
            <w:noProof/>
            <w:sz w:val="24"/>
            <w:szCs w:val="24"/>
          </w:rPr>
          <w:t xml:space="preserve">  Údaje o zpracovateli projektové dokumentace</w:t>
        </w:r>
        <w:r w:rsidRPr="008425F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425F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425F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_Toc10210026 \h </w:instrText>
        </w:r>
        <w:r w:rsidRPr="008425FD">
          <w:rPr>
            <w:rFonts w:ascii="Times New Roman" w:hAnsi="Times New Roman"/>
            <w:noProof/>
            <w:webHidden/>
            <w:sz w:val="24"/>
            <w:szCs w:val="24"/>
          </w:rPr>
        </w:r>
        <w:r w:rsidRPr="008425F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46E6B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Pr="008425F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8425FD" w:rsidRPr="00AE1EDD" w:rsidRDefault="008425FD">
      <w:pPr>
        <w:pStyle w:val="Obsah1"/>
        <w:tabs>
          <w:tab w:val="left" w:pos="440"/>
          <w:tab w:val="right" w:leader="dot" w:pos="9062"/>
        </w:tabs>
        <w:rPr>
          <w:rFonts w:ascii="Times New Roman" w:hAnsi="Times New Roman"/>
          <w:noProof/>
          <w:sz w:val="24"/>
          <w:szCs w:val="24"/>
        </w:rPr>
      </w:pPr>
      <w:hyperlink w:anchor="_Toc10210027" w:history="1">
        <w:r w:rsidRPr="008425FD">
          <w:rPr>
            <w:rStyle w:val="Hypertextovodkaz"/>
            <w:rFonts w:ascii="Times New Roman" w:hAnsi="Times New Roman"/>
            <w:noProof/>
            <w:sz w:val="24"/>
            <w:szCs w:val="24"/>
          </w:rPr>
          <w:t>2</w:t>
        </w:r>
        <w:r w:rsidRPr="00AE1EDD">
          <w:rPr>
            <w:rFonts w:ascii="Times New Roman" w:hAnsi="Times New Roman"/>
            <w:noProof/>
            <w:sz w:val="24"/>
            <w:szCs w:val="24"/>
          </w:rPr>
          <w:tab/>
        </w:r>
        <w:r w:rsidRPr="008425FD">
          <w:rPr>
            <w:rStyle w:val="Hypertextovodkaz"/>
            <w:rFonts w:ascii="Times New Roman" w:hAnsi="Times New Roman"/>
            <w:noProof/>
            <w:sz w:val="24"/>
            <w:szCs w:val="24"/>
          </w:rPr>
          <w:t>Členění stavby na objekty a technická a technologická zařízení</w:t>
        </w:r>
        <w:r w:rsidRPr="008425F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425F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425F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_Toc10210027 \h </w:instrText>
        </w:r>
        <w:r w:rsidRPr="008425FD">
          <w:rPr>
            <w:rFonts w:ascii="Times New Roman" w:hAnsi="Times New Roman"/>
            <w:noProof/>
            <w:webHidden/>
            <w:sz w:val="24"/>
            <w:szCs w:val="24"/>
          </w:rPr>
        </w:r>
        <w:r w:rsidRPr="008425F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46E6B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Pr="008425F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8425FD" w:rsidRPr="00AE1EDD" w:rsidRDefault="008425FD">
      <w:pPr>
        <w:pStyle w:val="Obsah1"/>
        <w:tabs>
          <w:tab w:val="left" w:pos="440"/>
          <w:tab w:val="right" w:leader="dot" w:pos="9062"/>
        </w:tabs>
        <w:rPr>
          <w:rFonts w:ascii="Times New Roman" w:hAnsi="Times New Roman"/>
          <w:noProof/>
          <w:sz w:val="24"/>
          <w:szCs w:val="24"/>
        </w:rPr>
      </w:pPr>
      <w:hyperlink w:anchor="_Toc10210028" w:history="1">
        <w:r w:rsidRPr="008425FD">
          <w:rPr>
            <w:rStyle w:val="Hypertextovodkaz"/>
            <w:rFonts w:ascii="Times New Roman" w:hAnsi="Times New Roman"/>
            <w:noProof/>
            <w:sz w:val="24"/>
            <w:szCs w:val="24"/>
          </w:rPr>
          <w:t>3</w:t>
        </w:r>
        <w:r w:rsidRPr="00AE1EDD">
          <w:rPr>
            <w:rFonts w:ascii="Times New Roman" w:hAnsi="Times New Roman"/>
            <w:noProof/>
            <w:sz w:val="24"/>
            <w:szCs w:val="24"/>
          </w:rPr>
          <w:tab/>
        </w:r>
        <w:r w:rsidRPr="008425FD">
          <w:rPr>
            <w:rStyle w:val="Hypertextovodkaz"/>
            <w:rFonts w:ascii="Times New Roman" w:hAnsi="Times New Roman"/>
            <w:noProof/>
            <w:sz w:val="24"/>
            <w:szCs w:val="24"/>
          </w:rPr>
          <w:t xml:space="preserve"> Seznam vstupních podkladů</w:t>
        </w:r>
        <w:r w:rsidRPr="008425F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8425F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8425F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_Toc10210028 \h </w:instrText>
        </w:r>
        <w:r w:rsidRPr="008425FD">
          <w:rPr>
            <w:rFonts w:ascii="Times New Roman" w:hAnsi="Times New Roman"/>
            <w:noProof/>
            <w:webHidden/>
            <w:sz w:val="24"/>
            <w:szCs w:val="24"/>
          </w:rPr>
        </w:r>
        <w:r w:rsidRPr="008425F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46E6B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8425F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D779B4" w:rsidRDefault="00792F91" w:rsidP="00B94681">
      <w:pPr>
        <w:pStyle w:val="Obsah1"/>
        <w:tabs>
          <w:tab w:val="right" w:leader="dot" w:pos="9050"/>
        </w:tabs>
        <w:spacing w:after="60" w:line="360" w:lineRule="auto"/>
        <w:ind w:left="851" w:right="851" w:hanging="851"/>
        <w:rPr>
          <w:rFonts w:ascii="Times New Roman" w:hAnsi="Times New Roman"/>
          <w:caps/>
          <w:noProof/>
          <w:sz w:val="24"/>
          <w:szCs w:val="24"/>
        </w:rPr>
      </w:pPr>
      <w:r w:rsidRPr="008425FD">
        <w:rPr>
          <w:rFonts w:ascii="Times New Roman" w:hAnsi="Times New Roman"/>
          <w:caps/>
          <w:noProof/>
          <w:sz w:val="24"/>
          <w:szCs w:val="24"/>
        </w:rPr>
        <w:fldChar w:fldCharType="end"/>
      </w:r>
    </w:p>
    <w:p w:rsidR="003B353E" w:rsidRPr="003B353E" w:rsidRDefault="003B353E" w:rsidP="003B353E">
      <w:pPr>
        <w:rPr>
          <w:lang w:eastAsia="cs-CZ"/>
        </w:rPr>
      </w:pPr>
      <w:bookmarkStart w:id="0" w:name="_GoBack"/>
      <w:bookmarkEnd w:id="0"/>
    </w:p>
    <w:p w:rsidR="008C4E59" w:rsidRPr="008C4E59" w:rsidRDefault="008C4E59" w:rsidP="008C4E59">
      <w:pPr>
        <w:spacing w:line="276" w:lineRule="auto"/>
        <w:jc w:val="both"/>
        <w:rPr>
          <w:rFonts w:ascii="Times New Roman" w:eastAsia="Times New Roman" w:hAnsi="Times New Roman"/>
          <w:b/>
          <w:caps/>
          <w:noProof/>
          <w:sz w:val="32"/>
          <w:szCs w:val="20"/>
          <w:lang w:eastAsia="cs-CZ"/>
        </w:rPr>
      </w:pPr>
      <w:r w:rsidRPr="008C4E59">
        <w:rPr>
          <w:rFonts w:ascii="Times New Roman" w:eastAsia="Times New Roman" w:hAnsi="Times New Roman"/>
          <w:b/>
          <w:caps/>
          <w:noProof/>
          <w:sz w:val="32"/>
          <w:szCs w:val="20"/>
          <w:lang w:eastAsia="cs-CZ"/>
        </w:rPr>
        <w:t>PŘEHLED  POUŽITÝCH  ZKRATEK</w:t>
      </w:r>
    </w:p>
    <w:p w:rsidR="008C4E59" w:rsidRDefault="008C4E59" w:rsidP="008C4E59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C4E59">
        <w:rPr>
          <w:rFonts w:ascii="Times New Roman" w:hAnsi="Times New Roman"/>
          <w:sz w:val="24"/>
          <w:szCs w:val="24"/>
        </w:rPr>
        <w:t>Bpv</w:t>
      </w:r>
      <w:r w:rsidRPr="008C4E59">
        <w:rPr>
          <w:rFonts w:ascii="Times New Roman" w:hAnsi="Times New Roman"/>
          <w:sz w:val="24"/>
          <w:szCs w:val="24"/>
        </w:rPr>
        <w:tab/>
      </w:r>
      <w:r w:rsidRPr="008C4E59">
        <w:rPr>
          <w:rFonts w:ascii="Times New Roman" w:hAnsi="Times New Roman"/>
          <w:sz w:val="24"/>
          <w:szCs w:val="24"/>
        </w:rPr>
        <w:tab/>
      </w:r>
      <w:r w:rsidRPr="008C4E59">
        <w:rPr>
          <w:rFonts w:ascii="Times New Roman" w:hAnsi="Times New Roman"/>
          <w:sz w:val="24"/>
          <w:szCs w:val="24"/>
        </w:rPr>
        <w:tab/>
        <w:t>v</w:t>
      </w:r>
      <w:r w:rsidR="009C337B">
        <w:rPr>
          <w:rFonts w:ascii="Times New Roman" w:hAnsi="Times New Roman"/>
          <w:sz w:val="24"/>
          <w:szCs w:val="24"/>
        </w:rPr>
        <w:t>ýškový systém Balt po vyrovnání</w:t>
      </w:r>
    </w:p>
    <w:p w:rsidR="00E446E2" w:rsidRDefault="00E446E2" w:rsidP="008C4E59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vodní dílo</w:t>
      </w:r>
    </w:p>
    <w:p w:rsidR="005B4236" w:rsidRDefault="005B4236" w:rsidP="008C4E59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DSJ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jednostupňová projektová dokumentace</w:t>
      </w:r>
    </w:p>
    <w:p w:rsidR="005B4236" w:rsidRDefault="005B4236" w:rsidP="008C4E59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DSP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projektová dokumentace pro stavební povolení</w:t>
      </w:r>
    </w:p>
    <w:p w:rsidR="005B4236" w:rsidRDefault="005B4236" w:rsidP="008C4E59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DPS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projektová dokumentace pro provádění stavby</w:t>
      </w:r>
    </w:p>
    <w:p w:rsidR="005B4236" w:rsidRDefault="005B4236" w:rsidP="008C4E59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ČHP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číslo hydrologického pořadí</w:t>
      </w:r>
    </w:p>
    <w:p w:rsidR="00514080" w:rsidRDefault="00514080" w:rsidP="008C4E59">
      <w:pPr>
        <w:pStyle w:val="Nadpis1"/>
        <w:spacing w:after="240" w:line="276" w:lineRule="auto"/>
        <w:rPr>
          <w:b w:val="0"/>
          <w:szCs w:val="26"/>
          <w:lang w:val="cs-CZ"/>
        </w:rPr>
      </w:pPr>
    </w:p>
    <w:p w:rsidR="00517956" w:rsidRPr="00CA377D" w:rsidRDefault="00076481" w:rsidP="00076481">
      <w:pPr>
        <w:pStyle w:val="Nadpis1"/>
        <w:spacing w:after="240" w:line="276" w:lineRule="auto"/>
        <w:rPr>
          <w:b w:val="0"/>
          <w:sz w:val="28"/>
          <w:lang w:val="cs-CZ"/>
        </w:rPr>
      </w:pPr>
      <w:r>
        <w:rPr>
          <w:szCs w:val="26"/>
          <w:lang w:val="cs-CZ"/>
        </w:rPr>
        <w:br w:type="page"/>
      </w:r>
      <w:bookmarkStart w:id="1" w:name="_Toc10210023"/>
      <w:r w:rsidR="00F66001">
        <w:rPr>
          <w:sz w:val="28"/>
          <w:lang w:val="cs-CZ"/>
        </w:rPr>
        <w:lastRenderedPageBreak/>
        <w:t>1</w:t>
      </w:r>
      <w:r w:rsidR="00CA377D">
        <w:rPr>
          <w:sz w:val="28"/>
        </w:rPr>
        <w:tab/>
      </w:r>
      <w:r w:rsidR="00CA377D">
        <w:rPr>
          <w:sz w:val="28"/>
          <w:lang w:val="cs-CZ"/>
        </w:rPr>
        <w:t>Identifikační údaje</w:t>
      </w:r>
      <w:bookmarkEnd w:id="1"/>
    </w:p>
    <w:p w:rsidR="00CA377D" w:rsidRPr="00CA377D" w:rsidRDefault="007A6F97" w:rsidP="00645F78">
      <w:pPr>
        <w:pStyle w:val="Nadpis2"/>
        <w:rPr>
          <w:b w:val="0"/>
        </w:rPr>
      </w:pPr>
      <w:bookmarkStart w:id="2" w:name="_Toc10210024"/>
      <w:r>
        <w:t>1</w:t>
      </w:r>
      <w:r w:rsidR="00CA377D" w:rsidRPr="00CA377D">
        <w:t>.</w:t>
      </w:r>
      <w:r w:rsidR="00BB08B2">
        <w:rPr>
          <w:lang w:val="cs-CZ"/>
        </w:rPr>
        <w:t>1</w:t>
      </w:r>
      <w:r w:rsidR="00CA377D" w:rsidRPr="00CA377D">
        <w:tab/>
      </w:r>
      <w:r w:rsidR="00BB08B2">
        <w:t xml:space="preserve"> </w:t>
      </w:r>
      <w:r w:rsidR="00BB08B2">
        <w:tab/>
      </w:r>
      <w:r w:rsidR="00CA377D" w:rsidRPr="00CA377D">
        <w:t>Údaje o stavbě</w:t>
      </w:r>
      <w:bookmarkEnd w:id="2"/>
    </w:p>
    <w:p w:rsidR="00CA377D" w:rsidRPr="00CA377D" w:rsidRDefault="00CA377D" w:rsidP="008C4E59">
      <w:pPr>
        <w:spacing w:line="276" w:lineRule="auto"/>
        <w:jc w:val="both"/>
        <w:rPr>
          <w:rFonts w:ascii="Times New Roman" w:hAnsi="Times New Roman"/>
          <w:i/>
          <w:sz w:val="24"/>
        </w:rPr>
      </w:pPr>
      <w:r w:rsidRPr="00CA377D">
        <w:rPr>
          <w:rFonts w:ascii="Times New Roman" w:hAnsi="Times New Roman"/>
          <w:i/>
          <w:sz w:val="24"/>
        </w:rPr>
        <w:t>a) Název stavby</w:t>
      </w:r>
    </w:p>
    <w:p w:rsidR="00CA377D" w:rsidRDefault="00F531E4" w:rsidP="008C4E59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Jez Varnsdorf – sanace průsaků ve středovém pilíři</w:t>
      </w:r>
    </w:p>
    <w:p w:rsidR="00CA377D" w:rsidRDefault="00CA377D" w:rsidP="00CA377D">
      <w:pPr>
        <w:tabs>
          <w:tab w:val="left" w:pos="2835"/>
        </w:tabs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Kategorie stavby:</w:t>
      </w:r>
      <w:r>
        <w:rPr>
          <w:rFonts w:ascii="Times New Roman" w:hAnsi="Times New Roman"/>
          <w:sz w:val="24"/>
        </w:rPr>
        <w:tab/>
        <w:t>Vodohospodářská stavb</w:t>
      </w:r>
      <w:r w:rsidR="00F66001">
        <w:rPr>
          <w:rFonts w:ascii="Times New Roman" w:hAnsi="Times New Roman"/>
          <w:sz w:val="24"/>
        </w:rPr>
        <w:t>a</w:t>
      </w:r>
    </w:p>
    <w:p w:rsidR="00CA377D" w:rsidRDefault="00CA377D" w:rsidP="009C5041">
      <w:pPr>
        <w:tabs>
          <w:tab w:val="left" w:pos="2835"/>
        </w:tabs>
        <w:spacing w:after="0" w:line="276" w:lineRule="auto"/>
        <w:ind w:left="2835" w:hanging="283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Účel stavby:</w:t>
      </w:r>
      <w:r>
        <w:rPr>
          <w:rFonts w:ascii="Times New Roman" w:hAnsi="Times New Roman"/>
          <w:sz w:val="24"/>
        </w:rPr>
        <w:tab/>
      </w:r>
      <w:r w:rsidR="00EB6C6E">
        <w:rPr>
          <w:rFonts w:ascii="Times New Roman" w:hAnsi="Times New Roman"/>
          <w:sz w:val="24"/>
        </w:rPr>
        <w:t>Zajištění stability</w:t>
      </w:r>
      <w:r w:rsidR="00F531E4">
        <w:rPr>
          <w:rFonts w:ascii="Times New Roman" w:hAnsi="Times New Roman"/>
          <w:sz w:val="24"/>
        </w:rPr>
        <w:t xml:space="preserve"> objektů jezové konstrukce</w:t>
      </w:r>
      <w:r w:rsidR="00EB6C6E">
        <w:rPr>
          <w:rFonts w:ascii="Times New Roman" w:hAnsi="Times New Roman"/>
          <w:sz w:val="24"/>
        </w:rPr>
        <w:t xml:space="preserve"> a </w:t>
      </w:r>
      <w:r w:rsidR="000B0399">
        <w:rPr>
          <w:rFonts w:ascii="Times New Roman" w:hAnsi="Times New Roman"/>
          <w:sz w:val="24"/>
        </w:rPr>
        <w:t>podjezí</w:t>
      </w:r>
    </w:p>
    <w:p w:rsidR="00CA377D" w:rsidRDefault="00CA377D" w:rsidP="00275E57">
      <w:pPr>
        <w:tabs>
          <w:tab w:val="left" w:pos="2835"/>
        </w:tabs>
        <w:spacing w:before="240" w:line="276" w:lineRule="auto"/>
        <w:ind w:left="2835" w:hanging="283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Stupeň dokumentace:</w:t>
      </w:r>
      <w:r>
        <w:rPr>
          <w:rFonts w:ascii="Times New Roman" w:hAnsi="Times New Roman"/>
          <w:sz w:val="24"/>
        </w:rPr>
        <w:tab/>
      </w:r>
      <w:r w:rsidR="001361D8">
        <w:rPr>
          <w:rFonts w:ascii="Times New Roman" w:hAnsi="Times New Roman"/>
          <w:sz w:val="24"/>
        </w:rPr>
        <w:t>DSJ (</w:t>
      </w:r>
      <w:r w:rsidR="009C5041">
        <w:rPr>
          <w:rFonts w:ascii="Times New Roman" w:hAnsi="Times New Roman"/>
          <w:sz w:val="24"/>
        </w:rPr>
        <w:t>DSP, DPS</w:t>
      </w:r>
      <w:r w:rsidR="001361D8">
        <w:rPr>
          <w:rFonts w:ascii="Times New Roman" w:hAnsi="Times New Roman"/>
          <w:sz w:val="24"/>
        </w:rPr>
        <w:t>)</w:t>
      </w:r>
    </w:p>
    <w:p w:rsidR="00CA377D" w:rsidRPr="0081391B" w:rsidRDefault="00CA377D" w:rsidP="005E7AFA">
      <w:pPr>
        <w:tabs>
          <w:tab w:val="left" w:pos="2835"/>
        </w:tabs>
        <w:spacing w:after="0" w:line="276" w:lineRule="auto"/>
        <w:ind w:left="2835" w:hanging="2835"/>
        <w:jc w:val="both"/>
        <w:rPr>
          <w:rFonts w:ascii="Times New Roman" w:hAnsi="Times New Roman"/>
          <w:sz w:val="24"/>
        </w:rPr>
      </w:pPr>
      <w:r w:rsidRPr="0081391B">
        <w:rPr>
          <w:rFonts w:ascii="Times New Roman" w:hAnsi="Times New Roman"/>
          <w:sz w:val="24"/>
        </w:rPr>
        <w:t>Vodní tok:</w:t>
      </w:r>
      <w:r w:rsidRPr="0081391B">
        <w:rPr>
          <w:rFonts w:ascii="Times New Roman" w:hAnsi="Times New Roman"/>
          <w:sz w:val="24"/>
        </w:rPr>
        <w:tab/>
      </w:r>
      <w:r w:rsidR="00F531E4" w:rsidRPr="0081391B">
        <w:rPr>
          <w:rFonts w:ascii="Times New Roman" w:hAnsi="Times New Roman"/>
          <w:sz w:val="24"/>
        </w:rPr>
        <w:t>Mandava</w:t>
      </w:r>
      <w:r w:rsidR="00BB54E5" w:rsidRPr="0081391B">
        <w:rPr>
          <w:rFonts w:ascii="Times New Roman" w:hAnsi="Times New Roman"/>
          <w:sz w:val="24"/>
        </w:rPr>
        <w:t xml:space="preserve">, ř.km </w:t>
      </w:r>
      <w:r w:rsidR="00295C99">
        <w:rPr>
          <w:rFonts w:ascii="Times New Roman" w:hAnsi="Times New Roman"/>
          <w:sz w:val="24"/>
        </w:rPr>
        <w:t>4,140</w:t>
      </w:r>
      <w:r w:rsidR="009C5041" w:rsidRPr="0081391B">
        <w:rPr>
          <w:rFonts w:ascii="Times New Roman" w:hAnsi="Times New Roman"/>
          <w:sz w:val="24"/>
        </w:rPr>
        <w:t xml:space="preserve">, ČHP </w:t>
      </w:r>
      <w:r w:rsidR="0081391B" w:rsidRPr="0081391B">
        <w:rPr>
          <w:rFonts w:ascii="Times New Roman" w:hAnsi="Times New Roman"/>
          <w:sz w:val="24"/>
        </w:rPr>
        <w:t>2</w:t>
      </w:r>
      <w:r w:rsidR="009C5041" w:rsidRPr="0081391B">
        <w:rPr>
          <w:rFonts w:ascii="Times New Roman" w:hAnsi="Times New Roman"/>
          <w:sz w:val="24"/>
        </w:rPr>
        <w:t>-</w:t>
      </w:r>
      <w:r w:rsidR="0081391B" w:rsidRPr="0081391B">
        <w:rPr>
          <w:rFonts w:ascii="Times New Roman" w:hAnsi="Times New Roman"/>
          <w:sz w:val="24"/>
        </w:rPr>
        <w:t>04</w:t>
      </w:r>
      <w:r w:rsidR="009C5041" w:rsidRPr="0081391B">
        <w:rPr>
          <w:rFonts w:ascii="Times New Roman" w:hAnsi="Times New Roman"/>
          <w:sz w:val="24"/>
        </w:rPr>
        <w:t>-</w:t>
      </w:r>
      <w:r w:rsidR="0081391B" w:rsidRPr="0081391B">
        <w:rPr>
          <w:rFonts w:ascii="Times New Roman" w:hAnsi="Times New Roman"/>
          <w:sz w:val="24"/>
        </w:rPr>
        <w:t>08</w:t>
      </w:r>
      <w:r w:rsidR="009C5041" w:rsidRPr="0081391B">
        <w:rPr>
          <w:rFonts w:ascii="Times New Roman" w:hAnsi="Times New Roman"/>
          <w:sz w:val="24"/>
        </w:rPr>
        <w:t>-0</w:t>
      </w:r>
      <w:r w:rsidR="0081391B" w:rsidRPr="0081391B">
        <w:rPr>
          <w:rFonts w:ascii="Times New Roman" w:hAnsi="Times New Roman"/>
          <w:sz w:val="24"/>
        </w:rPr>
        <w:t>0</w:t>
      </w:r>
      <w:r w:rsidR="00295C99">
        <w:rPr>
          <w:rFonts w:ascii="Times New Roman" w:hAnsi="Times New Roman"/>
          <w:sz w:val="24"/>
        </w:rPr>
        <w:t>5</w:t>
      </w:r>
    </w:p>
    <w:p w:rsidR="00A53794" w:rsidRDefault="00A53794" w:rsidP="005E7AFA">
      <w:pPr>
        <w:tabs>
          <w:tab w:val="left" w:pos="2835"/>
        </w:tabs>
        <w:spacing w:after="0" w:line="276" w:lineRule="auto"/>
        <w:ind w:left="2835" w:hanging="2835"/>
        <w:jc w:val="both"/>
        <w:rPr>
          <w:rFonts w:ascii="Times New Roman" w:hAnsi="Times New Roman"/>
          <w:sz w:val="24"/>
        </w:rPr>
      </w:pPr>
    </w:p>
    <w:p w:rsidR="00CA377D" w:rsidRDefault="00A53794" w:rsidP="008C4E59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b</w:t>
      </w:r>
      <w:r w:rsidRPr="00CA377D">
        <w:rPr>
          <w:rFonts w:ascii="Times New Roman" w:hAnsi="Times New Roman"/>
          <w:i/>
          <w:sz w:val="24"/>
        </w:rPr>
        <w:t xml:space="preserve">) </w:t>
      </w:r>
      <w:r>
        <w:rPr>
          <w:rFonts w:ascii="Times New Roman" w:hAnsi="Times New Roman"/>
          <w:i/>
          <w:sz w:val="24"/>
        </w:rPr>
        <w:t>Umístění stavby</w:t>
      </w:r>
    </w:p>
    <w:p w:rsidR="00CA377D" w:rsidRDefault="00A53794" w:rsidP="00A53794">
      <w:pPr>
        <w:spacing w:line="276" w:lineRule="auto"/>
        <w:ind w:left="2835" w:hanging="283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Místo stavby:</w:t>
      </w:r>
      <w:r>
        <w:rPr>
          <w:rFonts w:ascii="Times New Roman" w:hAnsi="Times New Roman"/>
          <w:sz w:val="24"/>
        </w:rPr>
        <w:tab/>
      </w:r>
      <w:r w:rsidR="009C5041">
        <w:rPr>
          <w:rFonts w:ascii="Times New Roman" w:hAnsi="Times New Roman"/>
          <w:sz w:val="24"/>
        </w:rPr>
        <w:t xml:space="preserve">obec </w:t>
      </w:r>
      <w:r w:rsidR="00F531E4">
        <w:rPr>
          <w:rFonts w:ascii="Times New Roman" w:hAnsi="Times New Roman"/>
          <w:sz w:val="24"/>
        </w:rPr>
        <w:t>Varnsdorf</w:t>
      </w:r>
      <w:r w:rsidR="009C5041">
        <w:rPr>
          <w:rFonts w:ascii="Times New Roman" w:hAnsi="Times New Roman"/>
          <w:sz w:val="24"/>
        </w:rPr>
        <w:t xml:space="preserve"> (okres </w:t>
      </w:r>
      <w:r w:rsidR="00F531E4">
        <w:rPr>
          <w:rFonts w:ascii="Times New Roman" w:hAnsi="Times New Roman"/>
          <w:sz w:val="24"/>
        </w:rPr>
        <w:t>Děčín</w:t>
      </w:r>
      <w:r w:rsidR="009C5041">
        <w:rPr>
          <w:rFonts w:ascii="Times New Roman" w:hAnsi="Times New Roman"/>
          <w:sz w:val="24"/>
        </w:rPr>
        <w:t>)</w:t>
      </w:r>
    </w:p>
    <w:p w:rsidR="00A53794" w:rsidRDefault="00A53794" w:rsidP="00A53794">
      <w:pPr>
        <w:spacing w:line="276" w:lineRule="auto"/>
        <w:ind w:left="2835" w:hanging="283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Katastrální území:</w:t>
      </w:r>
      <w:r>
        <w:rPr>
          <w:rFonts w:ascii="Times New Roman" w:hAnsi="Times New Roman"/>
          <w:sz w:val="24"/>
        </w:rPr>
        <w:tab/>
      </w:r>
      <w:r w:rsidR="00F531E4">
        <w:rPr>
          <w:rFonts w:ascii="Times New Roman" w:hAnsi="Times New Roman"/>
          <w:sz w:val="24"/>
        </w:rPr>
        <w:t>Varnsdorf</w:t>
      </w:r>
      <w:r w:rsidR="009C5041" w:rsidRPr="009C5041">
        <w:rPr>
          <w:rFonts w:ascii="Times New Roman" w:hAnsi="Times New Roman"/>
          <w:sz w:val="24"/>
        </w:rPr>
        <w:t xml:space="preserve"> </w:t>
      </w:r>
      <w:r w:rsidR="009C5041">
        <w:rPr>
          <w:rFonts w:ascii="Times New Roman" w:hAnsi="Times New Roman"/>
          <w:sz w:val="24"/>
        </w:rPr>
        <w:t>(</w:t>
      </w:r>
      <w:r w:rsidR="00F531E4">
        <w:rPr>
          <w:rFonts w:ascii="Times New Roman" w:hAnsi="Times New Roman"/>
          <w:sz w:val="24"/>
        </w:rPr>
        <w:t>776971</w:t>
      </w:r>
      <w:r w:rsidR="009C5041">
        <w:rPr>
          <w:rFonts w:ascii="Times New Roman" w:hAnsi="Times New Roman"/>
          <w:sz w:val="24"/>
        </w:rPr>
        <w:t>)</w:t>
      </w:r>
    </w:p>
    <w:p w:rsidR="00BD535F" w:rsidRDefault="002E7AE6" w:rsidP="00BD535F">
      <w:pPr>
        <w:spacing w:after="0" w:line="276" w:lineRule="auto"/>
        <w:ind w:left="2835" w:hanging="283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Dotčené pozemky</w:t>
      </w:r>
      <w:r w:rsidR="00A53794">
        <w:rPr>
          <w:rFonts w:ascii="Times New Roman" w:hAnsi="Times New Roman"/>
          <w:sz w:val="24"/>
        </w:rPr>
        <w:t>:</w:t>
      </w:r>
      <w:r w:rsidR="00A53794">
        <w:rPr>
          <w:rFonts w:ascii="Times New Roman" w:hAnsi="Times New Roman"/>
          <w:sz w:val="24"/>
        </w:rPr>
        <w:tab/>
      </w:r>
      <w:r w:rsidR="00BD535F" w:rsidRPr="00D0126C">
        <w:rPr>
          <w:rFonts w:ascii="Times New Roman" w:hAnsi="Times New Roman"/>
          <w:sz w:val="24"/>
        </w:rPr>
        <w:t xml:space="preserve">parc.č. </w:t>
      </w:r>
      <w:r w:rsidR="00D0126C" w:rsidRPr="00D0126C">
        <w:rPr>
          <w:rFonts w:ascii="Times New Roman" w:hAnsi="Times New Roman"/>
          <w:sz w:val="24"/>
        </w:rPr>
        <w:t>8186/11, 211</w:t>
      </w:r>
      <w:r w:rsidR="009C5041" w:rsidRPr="00D0126C">
        <w:rPr>
          <w:rFonts w:ascii="Times New Roman" w:hAnsi="Times New Roman"/>
          <w:sz w:val="24"/>
        </w:rPr>
        <w:t xml:space="preserve">, </w:t>
      </w:r>
      <w:r w:rsidR="00D0126C" w:rsidRPr="00D0126C">
        <w:rPr>
          <w:rFonts w:ascii="Times New Roman" w:hAnsi="Times New Roman"/>
          <w:sz w:val="24"/>
        </w:rPr>
        <w:t>223</w:t>
      </w:r>
      <w:r w:rsidR="009C5041" w:rsidRPr="00D0126C">
        <w:rPr>
          <w:rFonts w:ascii="Times New Roman" w:hAnsi="Times New Roman"/>
          <w:sz w:val="24"/>
        </w:rPr>
        <w:t xml:space="preserve">, </w:t>
      </w:r>
      <w:r w:rsidR="00D0126C" w:rsidRPr="00D0126C">
        <w:rPr>
          <w:rFonts w:ascii="Times New Roman" w:hAnsi="Times New Roman"/>
          <w:sz w:val="24"/>
        </w:rPr>
        <w:t>269</w:t>
      </w:r>
      <w:r w:rsidR="009C5041" w:rsidRPr="00D0126C">
        <w:rPr>
          <w:rFonts w:ascii="Times New Roman" w:hAnsi="Times New Roman"/>
          <w:sz w:val="24"/>
        </w:rPr>
        <w:t xml:space="preserve">, </w:t>
      </w:r>
      <w:r w:rsidR="00D0126C" w:rsidRPr="00D0126C">
        <w:rPr>
          <w:rFonts w:ascii="Times New Roman" w:hAnsi="Times New Roman"/>
          <w:sz w:val="24"/>
        </w:rPr>
        <w:t>287/1</w:t>
      </w:r>
      <w:r w:rsidR="009C5041" w:rsidRPr="00D0126C">
        <w:rPr>
          <w:rFonts w:ascii="Times New Roman" w:hAnsi="Times New Roman"/>
          <w:sz w:val="24"/>
        </w:rPr>
        <w:t xml:space="preserve">, </w:t>
      </w:r>
      <w:r w:rsidR="00D0126C" w:rsidRPr="00D0126C">
        <w:rPr>
          <w:rFonts w:ascii="Times New Roman" w:hAnsi="Times New Roman"/>
          <w:sz w:val="24"/>
        </w:rPr>
        <w:t>8186/1</w:t>
      </w:r>
      <w:r w:rsidR="009C5041" w:rsidRPr="00D0126C">
        <w:rPr>
          <w:rFonts w:ascii="Times New Roman" w:hAnsi="Times New Roman"/>
          <w:sz w:val="24"/>
        </w:rPr>
        <w:t xml:space="preserve">, </w:t>
      </w:r>
      <w:r w:rsidR="00D0126C" w:rsidRPr="00D0126C">
        <w:rPr>
          <w:rFonts w:ascii="Times New Roman" w:hAnsi="Times New Roman"/>
          <w:sz w:val="24"/>
        </w:rPr>
        <w:t>8186/10</w:t>
      </w:r>
      <w:r w:rsidR="009C5041" w:rsidRPr="00D0126C">
        <w:rPr>
          <w:rFonts w:ascii="Times New Roman" w:hAnsi="Times New Roman"/>
          <w:sz w:val="24"/>
        </w:rPr>
        <w:t>.</w:t>
      </w:r>
    </w:p>
    <w:p w:rsidR="00A53794" w:rsidRDefault="00A53794" w:rsidP="005E7AFA">
      <w:pPr>
        <w:spacing w:after="0" w:line="276" w:lineRule="auto"/>
        <w:ind w:left="2835" w:hanging="2835"/>
        <w:jc w:val="both"/>
        <w:rPr>
          <w:rFonts w:ascii="Times New Roman" w:hAnsi="Times New Roman"/>
          <w:sz w:val="24"/>
        </w:rPr>
      </w:pPr>
    </w:p>
    <w:p w:rsidR="00A53794" w:rsidRDefault="00A53794" w:rsidP="00A5379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c</w:t>
      </w:r>
      <w:r w:rsidRPr="00CA377D">
        <w:rPr>
          <w:rFonts w:ascii="Times New Roman" w:hAnsi="Times New Roman"/>
          <w:i/>
          <w:sz w:val="24"/>
        </w:rPr>
        <w:t xml:space="preserve">) </w:t>
      </w:r>
      <w:r>
        <w:rPr>
          <w:rFonts w:ascii="Times New Roman" w:hAnsi="Times New Roman"/>
          <w:i/>
          <w:sz w:val="24"/>
        </w:rPr>
        <w:t>Předmět dokumentace</w:t>
      </w:r>
    </w:p>
    <w:p w:rsidR="004D0479" w:rsidRPr="00E973D4" w:rsidRDefault="00A53794" w:rsidP="00D0126C">
      <w:pPr>
        <w:spacing w:line="276" w:lineRule="auto"/>
        <w:jc w:val="both"/>
        <w:rPr>
          <w:rFonts w:ascii="Times New Roman" w:hAnsi="Times New Roman"/>
          <w:sz w:val="24"/>
        </w:rPr>
      </w:pPr>
      <w:r w:rsidRPr="00E973D4">
        <w:rPr>
          <w:rFonts w:ascii="Times New Roman" w:hAnsi="Times New Roman"/>
          <w:sz w:val="24"/>
        </w:rPr>
        <w:t xml:space="preserve">Předmětem dokumentace je </w:t>
      </w:r>
      <w:r w:rsidR="00AC35D7">
        <w:rPr>
          <w:rFonts w:ascii="Times New Roman" w:hAnsi="Times New Roman"/>
          <w:sz w:val="24"/>
        </w:rPr>
        <w:t>obnova</w:t>
      </w:r>
      <w:r w:rsidR="00D0126C" w:rsidRPr="00E973D4">
        <w:rPr>
          <w:rFonts w:ascii="Times New Roman" w:hAnsi="Times New Roman"/>
          <w:sz w:val="24"/>
        </w:rPr>
        <w:t xml:space="preserve"> stavebních částí jezové konstrukce, která </w:t>
      </w:r>
      <w:r w:rsidR="004D0479" w:rsidRPr="00E973D4">
        <w:rPr>
          <w:rFonts w:ascii="Times New Roman" w:hAnsi="Times New Roman"/>
          <w:sz w:val="24"/>
        </w:rPr>
        <w:t>je navržena v následujícím rozsahu:</w:t>
      </w:r>
    </w:p>
    <w:p w:rsidR="001361D8" w:rsidRPr="001361D8" w:rsidRDefault="000B0399" w:rsidP="001361D8">
      <w:pPr>
        <w:pStyle w:val="Odstavecseseznamem"/>
        <w:numPr>
          <w:ilvl w:val="0"/>
          <w:numId w:val="17"/>
        </w:num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stabilizace zhlaví pilířů</w:t>
      </w:r>
      <w:r w:rsidR="001361D8">
        <w:rPr>
          <w:rFonts w:ascii="Times New Roman" w:hAnsi="Times New Roman"/>
          <w:sz w:val="24"/>
          <w:szCs w:val="24"/>
        </w:rPr>
        <w:t xml:space="preserve"> pohyblivého jezu,</w:t>
      </w:r>
    </w:p>
    <w:p w:rsidR="004D0479" w:rsidRPr="00E973D4" w:rsidRDefault="004D0479" w:rsidP="004D0479">
      <w:pPr>
        <w:pStyle w:val="Odstavecseseznamem"/>
        <w:numPr>
          <w:ilvl w:val="0"/>
          <w:numId w:val="17"/>
        </w:num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E973D4">
        <w:rPr>
          <w:rFonts w:ascii="Times New Roman" w:hAnsi="Times New Roman"/>
          <w:sz w:val="24"/>
          <w:szCs w:val="24"/>
        </w:rPr>
        <w:t>výměna</w:t>
      </w:r>
      <w:r w:rsidR="00D0126C" w:rsidRPr="00E973D4">
        <w:rPr>
          <w:rFonts w:ascii="Times New Roman" w:hAnsi="Times New Roman"/>
          <w:sz w:val="24"/>
          <w:szCs w:val="24"/>
        </w:rPr>
        <w:t xml:space="preserve"> nebo doplnění porušených</w:t>
      </w:r>
      <w:r w:rsidR="001361D8">
        <w:rPr>
          <w:rFonts w:ascii="Times New Roman" w:hAnsi="Times New Roman"/>
          <w:sz w:val="24"/>
          <w:szCs w:val="24"/>
        </w:rPr>
        <w:t xml:space="preserve"> (degradovaných)</w:t>
      </w:r>
      <w:r w:rsidR="00D0126C" w:rsidRPr="00E973D4">
        <w:rPr>
          <w:rFonts w:ascii="Times New Roman" w:hAnsi="Times New Roman"/>
          <w:sz w:val="24"/>
          <w:szCs w:val="24"/>
        </w:rPr>
        <w:t xml:space="preserve"> kamenů na pilířích ve spodní části jezu, </w:t>
      </w:r>
    </w:p>
    <w:p w:rsidR="004D0479" w:rsidRPr="00E973D4" w:rsidRDefault="00D0126C" w:rsidP="004D0479">
      <w:pPr>
        <w:pStyle w:val="Odstavecseseznamem"/>
        <w:numPr>
          <w:ilvl w:val="0"/>
          <w:numId w:val="17"/>
        </w:num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E973D4">
        <w:rPr>
          <w:rFonts w:ascii="Times New Roman" w:hAnsi="Times New Roman"/>
          <w:sz w:val="24"/>
          <w:szCs w:val="24"/>
        </w:rPr>
        <w:t>přespárování</w:t>
      </w:r>
      <w:r w:rsidR="009C5041" w:rsidRPr="00E973D4">
        <w:rPr>
          <w:rFonts w:ascii="Times New Roman" w:hAnsi="Times New Roman"/>
          <w:sz w:val="24"/>
          <w:szCs w:val="24"/>
        </w:rPr>
        <w:t xml:space="preserve"> </w:t>
      </w:r>
      <w:r w:rsidR="001361D8">
        <w:rPr>
          <w:rFonts w:ascii="Times New Roman" w:hAnsi="Times New Roman"/>
          <w:sz w:val="24"/>
          <w:szCs w:val="24"/>
        </w:rPr>
        <w:t xml:space="preserve">přelivných </w:t>
      </w:r>
      <w:r w:rsidRPr="00E973D4">
        <w:rPr>
          <w:rFonts w:ascii="Times New Roman" w:hAnsi="Times New Roman"/>
          <w:sz w:val="24"/>
          <w:szCs w:val="24"/>
        </w:rPr>
        <w:t xml:space="preserve">konstrukcí </w:t>
      </w:r>
      <w:r w:rsidR="000B0399">
        <w:rPr>
          <w:rFonts w:ascii="Times New Roman" w:hAnsi="Times New Roman"/>
          <w:sz w:val="24"/>
          <w:szCs w:val="24"/>
        </w:rPr>
        <w:t xml:space="preserve">pohyblivého </w:t>
      </w:r>
      <w:r w:rsidR="001361D8">
        <w:rPr>
          <w:rFonts w:ascii="Times New Roman" w:hAnsi="Times New Roman"/>
          <w:sz w:val="24"/>
          <w:szCs w:val="24"/>
        </w:rPr>
        <w:t xml:space="preserve">jezu, </w:t>
      </w:r>
      <w:r w:rsidRPr="00E973D4">
        <w:rPr>
          <w:rFonts w:ascii="Times New Roman" w:hAnsi="Times New Roman"/>
          <w:sz w:val="24"/>
          <w:szCs w:val="24"/>
        </w:rPr>
        <w:t>pilířů</w:t>
      </w:r>
      <w:r w:rsidR="001361D8">
        <w:rPr>
          <w:rFonts w:ascii="Times New Roman" w:hAnsi="Times New Roman"/>
          <w:sz w:val="24"/>
          <w:szCs w:val="24"/>
        </w:rPr>
        <w:t>, podjezí pohyblivého jezu a mezipilíře</w:t>
      </w:r>
      <w:r w:rsidRPr="00E973D4">
        <w:rPr>
          <w:rFonts w:ascii="Times New Roman" w:hAnsi="Times New Roman"/>
          <w:sz w:val="24"/>
          <w:szCs w:val="24"/>
        </w:rPr>
        <w:t xml:space="preserve">, </w:t>
      </w:r>
    </w:p>
    <w:p w:rsidR="004D0479" w:rsidRPr="00E973D4" w:rsidRDefault="000B0399" w:rsidP="004D0479">
      <w:pPr>
        <w:pStyle w:val="Odstavecseseznamem"/>
        <w:numPr>
          <w:ilvl w:val="0"/>
          <w:numId w:val="17"/>
        </w:num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obnova degradovaných konstrukcí betonových prahů v</w:t>
      </w:r>
      <w:r w:rsidR="001361D8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podjezí</w:t>
      </w:r>
      <w:r w:rsidR="001361D8">
        <w:rPr>
          <w:rFonts w:ascii="Times New Roman" w:hAnsi="Times New Roman"/>
          <w:sz w:val="24"/>
          <w:szCs w:val="24"/>
        </w:rPr>
        <w:t xml:space="preserve"> pohyblivého jezu</w:t>
      </w:r>
      <w:r>
        <w:rPr>
          <w:rFonts w:ascii="Times New Roman" w:hAnsi="Times New Roman"/>
          <w:sz w:val="24"/>
          <w:szCs w:val="24"/>
        </w:rPr>
        <w:t>,</w:t>
      </w:r>
      <w:r w:rsidR="00D0126C" w:rsidRPr="00E973D4">
        <w:rPr>
          <w:rFonts w:ascii="Times New Roman" w:hAnsi="Times New Roman"/>
          <w:sz w:val="24"/>
          <w:szCs w:val="24"/>
        </w:rPr>
        <w:t xml:space="preserve"> </w:t>
      </w:r>
    </w:p>
    <w:p w:rsidR="001361D8" w:rsidRDefault="000B0399" w:rsidP="004D0479">
      <w:pPr>
        <w:pStyle w:val="Odstavecseseznamem"/>
        <w:numPr>
          <w:ilvl w:val="0"/>
          <w:numId w:val="17"/>
        </w:num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E973D4">
        <w:rPr>
          <w:rFonts w:ascii="Times New Roman" w:hAnsi="Times New Roman"/>
          <w:sz w:val="24"/>
          <w:szCs w:val="24"/>
        </w:rPr>
        <w:t xml:space="preserve">provedení injekční clony z povrchu </w:t>
      </w:r>
      <w:r w:rsidR="001361D8">
        <w:rPr>
          <w:rFonts w:ascii="Times New Roman" w:hAnsi="Times New Roman"/>
          <w:sz w:val="24"/>
          <w:szCs w:val="24"/>
        </w:rPr>
        <w:t xml:space="preserve">levého pilíře původního pohyblivého jezu a </w:t>
      </w:r>
      <w:r w:rsidRPr="00E973D4">
        <w:rPr>
          <w:rFonts w:ascii="Times New Roman" w:hAnsi="Times New Roman"/>
          <w:sz w:val="24"/>
          <w:szCs w:val="24"/>
        </w:rPr>
        <w:t>mezipilíře do jeho výplně a podloží</w:t>
      </w:r>
      <w:r w:rsidR="001361D8">
        <w:rPr>
          <w:rFonts w:ascii="Times New Roman" w:hAnsi="Times New Roman"/>
          <w:sz w:val="24"/>
          <w:szCs w:val="24"/>
        </w:rPr>
        <w:t>,</w:t>
      </w:r>
    </w:p>
    <w:p w:rsidR="004D0479" w:rsidRPr="00E973D4" w:rsidRDefault="004D0479" w:rsidP="004D0479">
      <w:pPr>
        <w:pStyle w:val="Odstavecseseznamem"/>
        <w:numPr>
          <w:ilvl w:val="0"/>
          <w:numId w:val="17"/>
        </w:num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E973D4">
        <w:rPr>
          <w:rFonts w:ascii="Times New Roman" w:hAnsi="Times New Roman"/>
          <w:sz w:val="24"/>
          <w:szCs w:val="24"/>
        </w:rPr>
        <w:t>d</w:t>
      </w:r>
      <w:r w:rsidR="00D0126C" w:rsidRPr="00E973D4">
        <w:rPr>
          <w:rFonts w:ascii="Times New Roman" w:hAnsi="Times New Roman"/>
          <w:sz w:val="24"/>
          <w:szCs w:val="24"/>
        </w:rPr>
        <w:t xml:space="preserve">oplnění odvodnění mezipilíře odvrty, </w:t>
      </w:r>
      <w:r w:rsidR="001361D8">
        <w:rPr>
          <w:rFonts w:ascii="Times New Roman" w:hAnsi="Times New Roman"/>
          <w:sz w:val="24"/>
          <w:szCs w:val="24"/>
        </w:rPr>
        <w:t>které budou provedeny v nižší výškové úrovni,</w:t>
      </w:r>
    </w:p>
    <w:p w:rsidR="006D2970" w:rsidRPr="00E973D4" w:rsidRDefault="001361D8" w:rsidP="004D0479">
      <w:pPr>
        <w:pStyle w:val="Odstavecseseznamem"/>
        <w:numPr>
          <w:ilvl w:val="0"/>
          <w:numId w:val="17"/>
        </w:num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zajištění dna podjezí pevného jezu</w:t>
      </w:r>
      <w:r w:rsidR="00A53794" w:rsidRPr="00E973D4">
        <w:rPr>
          <w:rFonts w:ascii="Times New Roman" w:hAnsi="Times New Roman"/>
          <w:sz w:val="24"/>
          <w:szCs w:val="24"/>
        </w:rPr>
        <w:t>.</w:t>
      </w:r>
      <w:r w:rsidR="006D2970" w:rsidRPr="00E973D4">
        <w:rPr>
          <w:sz w:val="24"/>
          <w:szCs w:val="24"/>
        </w:rPr>
        <w:t xml:space="preserve"> </w:t>
      </w:r>
    </w:p>
    <w:p w:rsidR="007A6F97" w:rsidRPr="00D0126C" w:rsidRDefault="007A6F97" w:rsidP="006D2970">
      <w:pPr>
        <w:spacing w:line="276" w:lineRule="auto"/>
        <w:jc w:val="both"/>
        <w:rPr>
          <w:rFonts w:ascii="Times New Roman" w:hAnsi="Times New Roman"/>
          <w:color w:val="FF0000"/>
          <w:sz w:val="24"/>
        </w:rPr>
      </w:pPr>
    </w:p>
    <w:p w:rsidR="005E7AFA" w:rsidRPr="00D0126C" w:rsidRDefault="007A6F97" w:rsidP="00645F78">
      <w:pPr>
        <w:pStyle w:val="Nadpis2"/>
      </w:pPr>
      <w:bookmarkStart w:id="3" w:name="_Toc10210025"/>
      <w:r w:rsidRPr="00D0126C">
        <w:t>1</w:t>
      </w:r>
      <w:r w:rsidR="005E7AFA" w:rsidRPr="00D0126C">
        <w:t>.2</w:t>
      </w:r>
      <w:r w:rsidR="00BB08B2" w:rsidRPr="00D0126C">
        <w:tab/>
      </w:r>
      <w:r w:rsidR="00BB08B2" w:rsidRPr="00D0126C">
        <w:tab/>
      </w:r>
      <w:r w:rsidR="005E7AFA" w:rsidRPr="00D0126C">
        <w:t xml:space="preserve">Údaje o </w:t>
      </w:r>
      <w:r w:rsidR="00645F78" w:rsidRPr="00D0126C">
        <w:t>stavebníkovi</w:t>
      </w:r>
      <w:bookmarkEnd w:id="3"/>
    </w:p>
    <w:p w:rsidR="005E7AFA" w:rsidRPr="00D0126C" w:rsidRDefault="00A61C5D" w:rsidP="006D2970">
      <w:pPr>
        <w:spacing w:line="276" w:lineRule="auto"/>
        <w:jc w:val="both"/>
        <w:rPr>
          <w:rFonts w:ascii="Times New Roman" w:hAnsi="Times New Roman"/>
          <w:sz w:val="24"/>
        </w:rPr>
      </w:pPr>
      <w:r w:rsidRPr="00D0126C">
        <w:rPr>
          <w:rFonts w:ascii="Times New Roman" w:hAnsi="Times New Roman"/>
          <w:sz w:val="24"/>
        </w:rPr>
        <w:t xml:space="preserve">Povodí </w:t>
      </w:r>
      <w:r w:rsidR="009C5041" w:rsidRPr="00D0126C">
        <w:rPr>
          <w:rFonts w:ascii="Times New Roman" w:hAnsi="Times New Roman"/>
          <w:sz w:val="24"/>
        </w:rPr>
        <w:t>Ohře</w:t>
      </w:r>
      <w:r w:rsidRPr="00D0126C">
        <w:rPr>
          <w:rFonts w:ascii="Times New Roman" w:hAnsi="Times New Roman"/>
          <w:sz w:val="24"/>
        </w:rPr>
        <w:t>, státní podnik</w:t>
      </w:r>
    </w:p>
    <w:p w:rsidR="00A61C5D" w:rsidRPr="00D0126C" w:rsidRDefault="005E7AFA" w:rsidP="00A61C5D">
      <w:pPr>
        <w:tabs>
          <w:tab w:val="left" w:pos="2835"/>
        </w:tabs>
        <w:spacing w:line="276" w:lineRule="auto"/>
        <w:jc w:val="both"/>
        <w:rPr>
          <w:rFonts w:ascii="Times New Roman" w:hAnsi="Times New Roman"/>
          <w:sz w:val="24"/>
        </w:rPr>
      </w:pPr>
      <w:r w:rsidRPr="00D0126C">
        <w:rPr>
          <w:rFonts w:ascii="Times New Roman" w:hAnsi="Times New Roman"/>
          <w:sz w:val="24"/>
        </w:rPr>
        <w:t>Sídlo:</w:t>
      </w:r>
      <w:r w:rsidRPr="00D0126C">
        <w:rPr>
          <w:rFonts w:ascii="Times New Roman" w:hAnsi="Times New Roman"/>
          <w:sz w:val="24"/>
        </w:rPr>
        <w:tab/>
      </w:r>
      <w:r w:rsidRPr="00D0126C">
        <w:rPr>
          <w:rFonts w:ascii="Times New Roman" w:hAnsi="Times New Roman"/>
          <w:sz w:val="24"/>
        </w:rPr>
        <w:tab/>
      </w:r>
      <w:r w:rsidR="009C5041" w:rsidRPr="00D0126C">
        <w:rPr>
          <w:rFonts w:ascii="Times New Roman" w:hAnsi="Times New Roman"/>
          <w:sz w:val="24"/>
        </w:rPr>
        <w:t>Bezručova 4219, 430 03 Chomutov</w:t>
      </w:r>
    </w:p>
    <w:p w:rsidR="005E7AFA" w:rsidRPr="00D0126C" w:rsidRDefault="005E7AFA" w:rsidP="00A61C5D">
      <w:pPr>
        <w:tabs>
          <w:tab w:val="left" w:pos="2835"/>
        </w:tabs>
        <w:spacing w:line="276" w:lineRule="auto"/>
        <w:jc w:val="both"/>
        <w:rPr>
          <w:rFonts w:ascii="Times New Roman" w:hAnsi="Times New Roman"/>
          <w:sz w:val="24"/>
        </w:rPr>
      </w:pPr>
      <w:r w:rsidRPr="00D0126C">
        <w:rPr>
          <w:rFonts w:ascii="Times New Roman" w:hAnsi="Times New Roman"/>
          <w:sz w:val="24"/>
        </w:rPr>
        <w:t>IČ, DIČ:</w:t>
      </w:r>
      <w:r w:rsidRPr="00D0126C">
        <w:rPr>
          <w:rFonts w:ascii="Times New Roman" w:hAnsi="Times New Roman"/>
          <w:sz w:val="24"/>
        </w:rPr>
        <w:tab/>
      </w:r>
      <w:r w:rsidRPr="00D0126C">
        <w:rPr>
          <w:rFonts w:ascii="Times New Roman" w:hAnsi="Times New Roman"/>
          <w:sz w:val="24"/>
        </w:rPr>
        <w:tab/>
      </w:r>
      <w:r w:rsidR="00ED4B80" w:rsidRPr="00D0126C">
        <w:rPr>
          <w:rFonts w:ascii="Times New Roman" w:hAnsi="Times New Roman"/>
          <w:sz w:val="24"/>
        </w:rPr>
        <w:t>70889988</w:t>
      </w:r>
      <w:r w:rsidR="00A61C5D" w:rsidRPr="00D0126C">
        <w:rPr>
          <w:rFonts w:ascii="Times New Roman" w:hAnsi="Times New Roman"/>
          <w:sz w:val="24"/>
        </w:rPr>
        <w:t>, CZ</w:t>
      </w:r>
      <w:r w:rsidR="00ED4B80" w:rsidRPr="00D0126C">
        <w:rPr>
          <w:rFonts w:ascii="Times New Roman" w:hAnsi="Times New Roman"/>
          <w:sz w:val="24"/>
        </w:rPr>
        <w:t>70889988</w:t>
      </w:r>
    </w:p>
    <w:p w:rsidR="00076481" w:rsidRPr="00D0126C" w:rsidRDefault="00076481" w:rsidP="001D0A4F">
      <w:pPr>
        <w:spacing w:after="0" w:line="276" w:lineRule="auto"/>
        <w:jc w:val="both"/>
        <w:rPr>
          <w:rFonts w:ascii="Times New Roman" w:hAnsi="Times New Roman"/>
          <w:sz w:val="24"/>
        </w:rPr>
      </w:pPr>
    </w:p>
    <w:p w:rsidR="005E7AFA" w:rsidRPr="00D0126C" w:rsidRDefault="004D0479" w:rsidP="00645F78">
      <w:pPr>
        <w:pStyle w:val="Nadpis2"/>
      </w:pPr>
      <w:r>
        <w:br w:type="page"/>
      </w:r>
      <w:bookmarkStart w:id="4" w:name="_Toc10210026"/>
      <w:r w:rsidR="007A6F97" w:rsidRPr="00D0126C">
        <w:lastRenderedPageBreak/>
        <w:t>1</w:t>
      </w:r>
      <w:r w:rsidR="005E7AFA" w:rsidRPr="00D0126C">
        <w:t>.3</w:t>
      </w:r>
      <w:r w:rsidR="005E7AFA" w:rsidRPr="00D0126C">
        <w:tab/>
      </w:r>
      <w:r w:rsidR="00BB08B2" w:rsidRPr="00D0126C">
        <w:rPr>
          <w:lang w:val="cs-CZ"/>
        </w:rPr>
        <w:t xml:space="preserve"> </w:t>
      </w:r>
      <w:r w:rsidR="00BB08B2" w:rsidRPr="00D0126C">
        <w:rPr>
          <w:lang w:val="cs-CZ"/>
        </w:rPr>
        <w:tab/>
      </w:r>
      <w:r w:rsidR="005E7AFA" w:rsidRPr="00D0126C">
        <w:t>Údaje o zpracovateli projektové dokumentace</w:t>
      </w:r>
      <w:bookmarkEnd w:id="4"/>
    </w:p>
    <w:p w:rsidR="005E7AFA" w:rsidRPr="00D0126C" w:rsidRDefault="005E7AFA" w:rsidP="00971214">
      <w:pPr>
        <w:spacing w:after="0" w:line="276" w:lineRule="auto"/>
        <w:jc w:val="both"/>
        <w:rPr>
          <w:rFonts w:ascii="Times New Roman" w:hAnsi="Times New Roman"/>
          <w:sz w:val="24"/>
        </w:rPr>
      </w:pPr>
      <w:r w:rsidRPr="00D0126C">
        <w:rPr>
          <w:rFonts w:ascii="Times New Roman" w:hAnsi="Times New Roman"/>
          <w:sz w:val="24"/>
        </w:rPr>
        <w:t>VODNÍ DÍLA – TBD a.s.</w:t>
      </w:r>
    </w:p>
    <w:p w:rsidR="005E7AFA" w:rsidRPr="00D0126C" w:rsidRDefault="005E7AFA" w:rsidP="00971214">
      <w:pPr>
        <w:tabs>
          <w:tab w:val="left" w:pos="2835"/>
        </w:tabs>
        <w:spacing w:after="0" w:line="276" w:lineRule="auto"/>
        <w:jc w:val="both"/>
        <w:rPr>
          <w:rFonts w:ascii="Times New Roman" w:hAnsi="Times New Roman"/>
          <w:sz w:val="24"/>
        </w:rPr>
      </w:pPr>
      <w:r w:rsidRPr="00D0126C">
        <w:rPr>
          <w:rFonts w:ascii="Times New Roman" w:hAnsi="Times New Roman"/>
          <w:sz w:val="24"/>
        </w:rPr>
        <w:t>Sídlo:</w:t>
      </w:r>
      <w:r w:rsidRPr="00D0126C">
        <w:rPr>
          <w:rFonts w:ascii="Times New Roman" w:hAnsi="Times New Roman"/>
          <w:sz w:val="24"/>
        </w:rPr>
        <w:tab/>
      </w:r>
      <w:r w:rsidRPr="00D0126C">
        <w:rPr>
          <w:rFonts w:ascii="Times New Roman" w:hAnsi="Times New Roman"/>
          <w:sz w:val="24"/>
        </w:rPr>
        <w:tab/>
        <w:t>Hybernská 1617/40, 110 00 Praha 1</w:t>
      </w:r>
    </w:p>
    <w:p w:rsidR="005E7AFA" w:rsidRPr="00D0126C" w:rsidRDefault="005E7AFA" w:rsidP="00971214">
      <w:pPr>
        <w:tabs>
          <w:tab w:val="left" w:pos="2835"/>
        </w:tabs>
        <w:spacing w:after="0" w:line="276" w:lineRule="auto"/>
        <w:jc w:val="both"/>
        <w:rPr>
          <w:rFonts w:ascii="Times New Roman" w:hAnsi="Times New Roman"/>
          <w:sz w:val="24"/>
        </w:rPr>
      </w:pPr>
      <w:r w:rsidRPr="00D0126C">
        <w:rPr>
          <w:rFonts w:ascii="Times New Roman" w:hAnsi="Times New Roman"/>
          <w:sz w:val="24"/>
        </w:rPr>
        <w:t>Zástupce:</w:t>
      </w:r>
      <w:r w:rsidRPr="00D0126C">
        <w:rPr>
          <w:rFonts w:ascii="Times New Roman" w:hAnsi="Times New Roman"/>
          <w:sz w:val="24"/>
        </w:rPr>
        <w:tab/>
      </w:r>
      <w:r w:rsidRPr="00D0126C">
        <w:rPr>
          <w:rFonts w:ascii="Times New Roman" w:hAnsi="Times New Roman"/>
          <w:sz w:val="24"/>
        </w:rPr>
        <w:tab/>
        <w:t xml:space="preserve">Ing. Miloš Sedláček, </w:t>
      </w:r>
      <w:r w:rsidR="004119B2" w:rsidRPr="00D0126C">
        <w:rPr>
          <w:rFonts w:ascii="Times New Roman" w:hAnsi="Times New Roman"/>
          <w:sz w:val="24"/>
        </w:rPr>
        <w:t>prokurista</w:t>
      </w:r>
      <w:r w:rsidRPr="00D0126C">
        <w:rPr>
          <w:rFonts w:ascii="Times New Roman" w:hAnsi="Times New Roman"/>
          <w:sz w:val="24"/>
        </w:rPr>
        <w:t xml:space="preserve"> </w:t>
      </w:r>
    </w:p>
    <w:p w:rsidR="005E7AFA" w:rsidRPr="00D0126C" w:rsidRDefault="005E7AFA" w:rsidP="00971214">
      <w:pPr>
        <w:tabs>
          <w:tab w:val="left" w:pos="2835"/>
        </w:tabs>
        <w:spacing w:after="0" w:line="276" w:lineRule="auto"/>
        <w:jc w:val="both"/>
        <w:rPr>
          <w:rFonts w:ascii="Times New Roman" w:hAnsi="Times New Roman"/>
          <w:sz w:val="24"/>
        </w:rPr>
      </w:pPr>
      <w:r w:rsidRPr="00D0126C">
        <w:rPr>
          <w:rFonts w:ascii="Times New Roman" w:hAnsi="Times New Roman"/>
          <w:sz w:val="24"/>
        </w:rPr>
        <w:t>Autorizovaný inženýr:</w:t>
      </w:r>
      <w:r w:rsidRPr="00D0126C">
        <w:rPr>
          <w:rFonts w:ascii="Times New Roman" w:hAnsi="Times New Roman"/>
          <w:sz w:val="24"/>
        </w:rPr>
        <w:tab/>
      </w:r>
      <w:r w:rsidRPr="00D0126C">
        <w:rPr>
          <w:rFonts w:ascii="Times New Roman" w:hAnsi="Times New Roman"/>
          <w:sz w:val="24"/>
        </w:rPr>
        <w:tab/>
        <w:t>Ing. Tomáš Klemša</w:t>
      </w:r>
    </w:p>
    <w:p w:rsidR="005E7AFA" w:rsidRPr="00D0126C" w:rsidRDefault="005E7AFA" w:rsidP="00971214">
      <w:pPr>
        <w:tabs>
          <w:tab w:val="left" w:pos="2835"/>
        </w:tabs>
        <w:spacing w:after="0" w:line="276" w:lineRule="auto"/>
        <w:jc w:val="both"/>
        <w:rPr>
          <w:rFonts w:ascii="Times New Roman" w:hAnsi="Times New Roman"/>
          <w:sz w:val="24"/>
        </w:rPr>
      </w:pPr>
      <w:r w:rsidRPr="00D0126C">
        <w:rPr>
          <w:rFonts w:ascii="Times New Roman" w:hAnsi="Times New Roman"/>
          <w:sz w:val="24"/>
        </w:rPr>
        <w:t>Číslo autorizace:</w:t>
      </w:r>
      <w:r w:rsidRPr="00D0126C">
        <w:rPr>
          <w:rFonts w:ascii="Times New Roman" w:hAnsi="Times New Roman"/>
          <w:sz w:val="24"/>
        </w:rPr>
        <w:tab/>
      </w:r>
      <w:r w:rsidRPr="00D0126C">
        <w:rPr>
          <w:rFonts w:ascii="Times New Roman" w:hAnsi="Times New Roman"/>
          <w:sz w:val="24"/>
        </w:rPr>
        <w:tab/>
      </w:r>
      <w:r w:rsidR="004119B2" w:rsidRPr="00D0126C">
        <w:rPr>
          <w:rFonts w:ascii="Times New Roman" w:hAnsi="Times New Roman"/>
          <w:sz w:val="24"/>
        </w:rPr>
        <w:t>0009170</w:t>
      </w:r>
    </w:p>
    <w:p w:rsidR="004119B2" w:rsidRPr="00D0126C" w:rsidRDefault="004119B2" w:rsidP="00971214">
      <w:pPr>
        <w:tabs>
          <w:tab w:val="left" w:pos="2835"/>
        </w:tabs>
        <w:spacing w:after="0" w:line="276" w:lineRule="auto"/>
        <w:jc w:val="both"/>
        <w:rPr>
          <w:rFonts w:ascii="Times New Roman" w:hAnsi="Times New Roman"/>
          <w:sz w:val="24"/>
        </w:rPr>
      </w:pPr>
      <w:r w:rsidRPr="00D0126C">
        <w:rPr>
          <w:rFonts w:ascii="Times New Roman" w:hAnsi="Times New Roman"/>
          <w:sz w:val="24"/>
        </w:rPr>
        <w:t>Specializace:</w:t>
      </w:r>
      <w:r w:rsidRPr="00D0126C">
        <w:rPr>
          <w:rFonts w:ascii="Times New Roman" w:hAnsi="Times New Roman"/>
          <w:sz w:val="24"/>
        </w:rPr>
        <w:tab/>
      </w:r>
      <w:r w:rsidRPr="00D0126C">
        <w:rPr>
          <w:rFonts w:ascii="Times New Roman" w:hAnsi="Times New Roman"/>
          <w:sz w:val="24"/>
        </w:rPr>
        <w:tab/>
        <w:t>stavby vodního hospodářství a krajinného inženýrství</w:t>
      </w:r>
    </w:p>
    <w:p w:rsidR="00A61C5D" w:rsidRPr="00D0126C" w:rsidRDefault="00A61C5D" w:rsidP="005E7AFA">
      <w:pPr>
        <w:tabs>
          <w:tab w:val="left" w:pos="2835"/>
        </w:tabs>
        <w:spacing w:line="276" w:lineRule="auto"/>
        <w:jc w:val="both"/>
        <w:rPr>
          <w:rFonts w:ascii="Times New Roman" w:hAnsi="Times New Roman"/>
          <w:sz w:val="24"/>
        </w:rPr>
      </w:pPr>
    </w:p>
    <w:p w:rsidR="00645F78" w:rsidRPr="00E973D4" w:rsidRDefault="00645F78" w:rsidP="00A212C7">
      <w:pPr>
        <w:pStyle w:val="Nadpis1"/>
        <w:rPr>
          <w:sz w:val="24"/>
        </w:rPr>
      </w:pPr>
      <w:bookmarkStart w:id="5" w:name="_Toc10210027"/>
      <w:r w:rsidRPr="00E973D4">
        <w:t>2</w:t>
      </w:r>
      <w:r w:rsidRPr="00E973D4">
        <w:tab/>
        <w:t>Členění stavby na objekty a technická a technologická zařízení</w:t>
      </w:r>
      <w:bookmarkEnd w:id="5"/>
    </w:p>
    <w:p w:rsidR="00ED4B80" w:rsidRPr="00E973D4" w:rsidRDefault="00ED4B80" w:rsidP="00645F78">
      <w:pPr>
        <w:spacing w:after="0" w:line="276" w:lineRule="auto"/>
        <w:jc w:val="both"/>
        <w:rPr>
          <w:rFonts w:ascii="Times New Roman" w:hAnsi="Times New Roman"/>
          <w:sz w:val="24"/>
        </w:rPr>
      </w:pPr>
      <w:r w:rsidRPr="00E973D4">
        <w:rPr>
          <w:rFonts w:ascii="Times New Roman" w:hAnsi="Times New Roman"/>
          <w:sz w:val="24"/>
        </w:rPr>
        <w:t>Stavba je rozdělena na následující stavební objekt</w:t>
      </w:r>
      <w:r w:rsidR="008B5216">
        <w:rPr>
          <w:rFonts w:ascii="Times New Roman" w:hAnsi="Times New Roman"/>
          <w:sz w:val="24"/>
        </w:rPr>
        <w:t>y</w:t>
      </w:r>
      <w:r w:rsidRPr="00E973D4">
        <w:rPr>
          <w:rFonts w:ascii="Times New Roman" w:hAnsi="Times New Roman"/>
          <w:sz w:val="24"/>
        </w:rPr>
        <w:t xml:space="preserve"> a technologická zařízení:</w:t>
      </w:r>
    </w:p>
    <w:p w:rsidR="004F6A29" w:rsidRDefault="004F6A29" w:rsidP="004D0479">
      <w:pPr>
        <w:jc w:val="both"/>
        <w:rPr>
          <w:rFonts w:ascii="Times New Roman" w:hAnsi="Times New Roman"/>
          <w:b/>
        </w:rPr>
      </w:pPr>
    </w:p>
    <w:p w:rsidR="004D0479" w:rsidRPr="00E973D4" w:rsidRDefault="004D0479" w:rsidP="004D0479">
      <w:pPr>
        <w:jc w:val="both"/>
        <w:rPr>
          <w:rFonts w:ascii="Times New Roman" w:hAnsi="Times New Roman"/>
          <w:b/>
        </w:rPr>
      </w:pPr>
      <w:r w:rsidRPr="00E973D4">
        <w:rPr>
          <w:rFonts w:ascii="Times New Roman" w:hAnsi="Times New Roman"/>
          <w:b/>
        </w:rPr>
        <w:t>SO 01 – SANACE MEZIPILÍŘE</w:t>
      </w:r>
      <w:r w:rsidR="00EB6C6E">
        <w:rPr>
          <w:rFonts w:ascii="Times New Roman" w:hAnsi="Times New Roman"/>
          <w:b/>
        </w:rPr>
        <w:t xml:space="preserve"> </w:t>
      </w:r>
    </w:p>
    <w:p w:rsidR="004D0479" w:rsidRPr="00E973D4" w:rsidRDefault="0072000A" w:rsidP="002B60A9">
      <w:pPr>
        <w:pStyle w:val="Odstavecseseznamem"/>
        <w:numPr>
          <w:ilvl w:val="0"/>
          <w:numId w:val="17"/>
        </w:numPr>
        <w:tabs>
          <w:tab w:val="left" w:pos="709"/>
        </w:tabs>
        <w:jc w:val="both"/>
        <w:rPr>
          <w:rFonts w:ascii="Times New Roman" w:hAnsi="Times New Roman"/>
        </w:rPr>
      </w:pPr>
      <w:r w:rsidRPr="00E973D4">
        <w:rPr>
          <w:rFonts w:ascii="Times New Roman" w:hAnsi="Times New Roman"/>
        </w:rPr>
        <w:t>Vybudování injekční těsnící clony z</w:t>
      </w:r>
      <w:r w:rsidR="001361D8">
        <w:rPr>
          <w:rFonts w:ascii="Times New Roman" w:hAnsi="Times New Roman"/>
        </w:rPr>
        <w:t> </w:t>
      </w:r>
      <w:r w:rsidRPr="00E973D4">
        <w:rPr>
          <w:rFonts w:ascii="Times New Roman" w:hAnsi="Times New Roman"/>
        </w:rPr>
        <w:t>povrchu</w:t>
      </w:r>
      <w:r w:rsidR="001361D8">
        <w:rPr>
          <w:rFonts w:ascii="Times New Roman" w:hAnsi="Times New Roman"/>
        </w:rPr>
        <w:t xml:space="preserve"> levého pilíře původního pohyblivého jezu a</w:t>
      </w:r>
      <w:r w:rsidRPr="00E973D4">
        <w:rPr>
          <w:rFonts w:ascii="Times New Roman" w:hAnsi="Times New Roman"/>
        </w:rPr>
        <w:t xml:space="preserve"> mezipilíře do podloží</w:t>
      </w:r>
      <w:r w:rsidR="00E973D4" w:rsidRPr="00E973D4">
        <w:rPr>
          <w:rFonts w:ascii="Times New Roman" w:hAnsi="Times New Roman"/>
        </w:rPr>
        <w:t>.</w:t>
      </w:r>
    </w:p>
    <w:p w:rsidR="004D0479" w:rsidRDefault="0072000A" w:rsidP="002B60A9">
      <w:pPr>
        <w:pStyle w:val="Odstavecseseznamem"/>
        <w:numPr>
          <w:ilvl w:val="0"/>
          <w:numId w:val="17"/>
        </w:numPr>
        <w:tabs>
          <w:tab w:val="left" w:pos="709"/>
        </w:tabs>
        <w:jc w:val="both"/>
        <w:rPr>
          <w:rFonts w:ascii="Times New Roman" w:hAnsi="Times New Roman"/>
        </w:rPr>
      </w:pPr>
      <w:r w:rsidRPr="00E973D4">
        <w:rPr>
          <w:rFonts w:ascii="Times New Roman" w:hAnsi="Times New Roman"/>
        </w:rPr>
        <w:t>Provedení nových odvodňovacích vrtů v</w:t>
      </w:r>
      <w:r w:rsidR="001361D8">
        <w:rPr>
          <w:rFonts w:ascii="Times New Roman" w:hAnsi="Times New Roman"/>
        </w:rPr>
        <w:t>e svislé stěně v</w:t>
      </w:r>
      <w:r w:rsidR="002B60A9">
        <w:rPr>
          <w:rFonts w:ascii="Times New Roman" w:hAnsi="Times New Roman"/>
        </w:rPr>
        <w:t> </w:t>
      </w:r>
      <w:r w:rsidRPr="00E973D4">
        <w:rPr>
          <w:rFonts w:ascii="Times New Roman" w:hAnsi="Times New Roman"/>
        </w:rPr>
        <w:t>mezipilíři</w:t>
      </w:r>
      <w:r w:rsidR="002B60A9">
        <w:rPr>
          <w:rFonts w:ascii="Times New Roman" w:hAnsi="Times New Roman"/>
        </w:rPr>
        <w:t xml:space="preserve"> na straně do podjezí pohyblivého jezu</w:t>
      </w:r>
      <w:r w:rsidR="00E973D4" w:rsidRPr="00E973D4">
        <w:rPr>
          <w:rFonts w:ascii="Times New Roman" w:hAnsi="Times New Roman"/>
        </w:rPr>
        <w:t>.</w:t>
      </w:r>
    </w:p>
    <w:p w:rsidR="002B60A9" w:rsidRDefault="002B60A9" w:rsidP="002B60A9">
      <w:pPr>
        <w:pStyle w:val="Odstavecseseznamem"/>
        <w:numPr>
          <w:ilvl w:val="0"/>
          <w:numId w:val="17"/>
        </w:numPr>
        <w:tabs>
          <w:tab w:val="left" w:pos="709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Výměna degradovaných kamenných kvádrů ve spodní části levého pilíře původního pohyblivého jezu.</w:t>
      </w:r>
    </w:p>
    <w:p w:rsidR="00EB6C6E" w:rsidRDefault="002B60A9" w:rsidP="002B60A9">
      <w:pPr>
        <w:pStyle w:val="Odstavecseseznamem"/>
        <w:numPr>
          <w:ilvl w:val="0"/>
          <w:numId w:val="17"/>
        </w:numPr>
        <w:tabs>
          <w:tab w:val="left" w:pos="709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Snížení levého pilíře původního pohyblivého jezu z důvodů zkapacitnění jezového profilu</w:t>
      </w:r>
      <w:r w:rsidR="00460869">
        <w:rPr>
          <w:rFonts w:ascii="Times New Roman" w:hAnsi="Times New Roman"/>
        </w:rPr>
        <w:t xml:space="preserve"> a stabilizace zhlaví kotvenou dobetonávkou</w:t>
      </w:r>
      <w:r w:rsidR="00EB6C6E">
        <w:rPr>
          <w:rFonts w:ascii="Times New Roman" w:hAnsi="Times New Roman"/>
        </w:rPr>
        <w:t>.</w:t>
      </w:r>
    </w:p>
    <w:p w:rsidR="008C25C9" w:rsidRDefault="001361D8" w:rsidP="002B60A9">
      <w:pPr>
        <w:pStyle w:val="Odstavecseseznamem"/>
        <w:numPr>
          <w:ilvl w:val="0"/>
          <w:numId w:val="17"/>
        </w:numPr>
        <w:tabs>
          <w:tab w:val="left" w:pos="709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Očištění a přespárování ploch levého pilíře původního pohyblivého jezu a</w:t>
      </w:r>
      <w:r w:rsidR="008C25C9">
        <w:rPr>
          <w:rFonts w:ascii="Times New Roman" w:hAnsi="Times New Roman"/>
        </w:rPr>
        <w:t xml:space="preserve"> mezipilíře.</w:t>
      </w:r>
    </w:p>
    <w:p w:rsidR="004F6A29" w:rsidRDefault="004F6A29" w:rsidP="004D0479">
      <w:pPr>
        <w:jc w:val="both"/>
        <w:rPr>
          <w:rFonts w:ascii="Times New Roman" w:hAnsi="Times New Roman"/>
          <w:b/>
        </w:rPr>
      </w:pPr>
    </w:p>
    <w:p w:rsidR="004D0479" w:rsidRPr="00E973D4" w:rsidRDefault="004D0479" w:rsidP="004D0479">
      <w:pPr>
        <w:jc w:val="both"/>
        <w:rPr>
          <w:rFonts w:ascii="Times New Roman" w:hAnsi="Times New Roman"/>
          <w:b/>
        </w:rPr>
      </w:pPr>
      <w:r w:rsidRPr="00E973D4">
        <w:rPr>
          <w:rFonts w:ascii="Times New Roman" w:hAnsi="Times New Roman"/>
          <w:b/>
        </w:rPr>
        <w:t>SO 0</w:t>
      </w:r>
      <w:r w:rsidR="00E973D4" w:rsidRPr="00E973D4">
        <w:rPr>
          <w:rFonts w:ascii="Times New Roman" w:hAnsi="Times New Roman"/>
          <w:b/>
        </w:rPr>
        <w:t>2</w:t>
      </w:r>
      <w:r w:rsidRPr="00E973D4">
        <w:rPr>
          <w:rFonts w:ascii="Times New Roman" w:hAnsi="Times New Roman"/>
          <w:b/>
        </w:rPr>
        <w:t xml:space="preserve"> –</w:t>
      </w:r>
      <w:r w:rsidR="0072000A" w:rsidRPr="00E973D4">
        <w:rPr>
          <w:rFonts w:ascii="Times New Roman" w:hAnsi="Times New Roman"/>
          <w:b/>
        </w:rPr>
        <w:t xml:space="preserve"> </w:t>
      </w:r>
      <w:r w:rsidRPr="00E973D4">
        <w:rPr>
          <w:rFonts w:ascii="Times New Roman" w:hAnsi="Times New Roman"/>
          <w:b/>
        </w:rPr>
        <w:t>KONSTRUKC</w:t>
      </w:r>
      <w:r w:rsidR="0072000A" w:rsidRPr="00E973D4">
        <w:rPr>
          <w:rFonts w:ascii="Times New Roman" w:hAnsi="Times New Roman"/>
          <w:b/>
        </w:rPr>
        <w:t>E</w:t>
      </w:r>
      <w:r w:rsidRPr="00E973D4">
        <w:rPr>
          <w:rFonts w:ascii="Times New Roman" w:hAnsi="Times New Roman"/>
          <w:b/>
        </w:rPr>
        <w:t xml:space="preserve"> ZDIVA</w:t>
      </w:r>
      <w:r w:rsidR="00FB686B">
        <w:rPr>
          <w:rFonts w:ascii="Times New Roman" w:hAnsi="Times New Roman"/>
          <w:b/>
        </w:rPr>
        <w:t xml:space="preserve"> JEZU</w:t>
      </w:r>
    </w:p>
    <w:p w:rsidR="004D0479" w:rsidRPr="00E973D4" w:rsidRDefault="0072000A" w:rsidP="002B60A9">
      <w:pPr>
        <w:pStyle w:val="Odstavecseseznamem"/>
        <w:numPr>
          <w:ilvl w:val="0"/>
          <w:numId w:val="17"/>
        </w:numPr>
        <w:tabs>
          <w:tab w:val="left" w:pos="709"/>
        </w:tabs>
        <w:jc w:val="both"/>
        <w:rPr>
          <w:rFonts w:ascii="Times New Roman" w:hAnsi="Times New Roman"/>
        </w:rPr>
      </w:pPr>
      <w:r w:rsidRPr="00E973D4">
        <w:rPr>
          <w:rFonts w:ascii="Times New Roman" w:hAnsi="Times New Roman"/>
        </w:rPr>
        <w:t xml:space="preserve">Očištění konstrukcí zdiva </w:t>
      </w:r>
      <w:r w:rsidR="002B60A9">
        <w:rPr>
          <w:rFonts w:ascii="Times New Roman" w:hAnsi="Times New Roman"/>
        </w:rPr>
        <w:t>pravého</w:t>
      </w:r>
      <w:r w:rsidRPr="00E973D4">
        <w:rPr>
          <w:rFonts w:ascii="Times New Roman" w:hAnsi="Times New Roman"/>
        </w:rPr>
        <w:t xml:space="preserve"> pilíře pohyblivého jezu, pravého pole pohyblivého jezu, středového pilíře pohyblivého jezu, levého pole původního pohyblivého jezu </w:t>
      </w:r>
      <w:r w:rsidR="004D690A">
        <w:rPr>
          <w:rFonts w:ascii="Times New Roman" w:hAnsi="Times New Roman"/>
        </w:rPr>
        <w:t>od náletů a travin</w:t>
      </w:r>
    </w:p>
    <w:p w:rsidR="0072000A" w:rsidRDefault="0072000A" w:rsidP="002B60A9">
      <w:pPr>
        <w:pStyle w:val="Odstavecseseznamem"/>
        <w:numPr>
          <w:ilvl w:val="0"/>
          <w:numId w:val="17"/>
        </w:numPr>
        <w:tabs>
          <w:tab w:val="left" w:pos="709"/>
        </w:tabs>
        <w:jc w:val="both"/>
        <w:rPr>
          <w:rFonts w:ascii="Times New Roman" w:hAnsi="Times New Roman"/>
        </w:rPr>
      </w:pPr>
      <w:r w:rsidRPr="00E973D4">
        <w:rPr>
          <w:rFonts w:ascii="Times New Roman" w:hAnsi="Times New Roman"/>
        </w:rPr>
        <w:t>Výměna porušených (degradovaných) pískovcových kvádrů</w:t>
      </w:r>
      <w:r w:rsidR="002B60A9">
        <w:rPr>
          <w:rFonts w:ascii="Times New Roman" w:hAnsi="Times New Roman"/>
        </w:rPr>
        <w:t xml:space="preserve"> v</w:t>
      </w:r>
      <w:r w:rsidR="00EB6C6E">
        <w:rPr>
          <w:rFonts w:ascii="Times New Roman" w:hAnsi="Times New Roman"/>
        </w:rPr>
        <w:t> </w:t>
      </w:r>
      <w:r w:rsidR="002B60A9">
        <w:rPr>
          <w:rFonts w:ascii="Times New Roman" w:hAnsi="Times New Roman"/>
        </w:rPr>
        <w:t>pilířích</w:t>
      </w:r>
      <w:r w:rsidR="00EB6C6E">
        <w:rPr>
          <w:rFonts w:ascii="Times New Roman" w:hAnsi="Times New Roman"/>
        </w:rPr>
        <w:t xml:space="preserve"> v jejich spodní části</w:t>
      </w:r>
      <w:r w:rsidR="00E973D4" w:rsidRPr="00E973D4">
        <w:rPr>
          <w:rFonts w:ascii="Times New Roman" w:hAnsi="Times New Roman"/>
        </w:rPr>
        <w:t>.</w:t>
      </w:r>
    </w:p>
    <w:p w:rsidR="002B60A9" w:rsidRPr="00E973D4" w:rsidRDefault="002B60A9" w:rsidP="002B60A9">
      <w:pPr>
        <w:pStyle w:val="Odstavecseseznamem"/>
        <w:numPr>
          <w:ilvl w:val="0"/>
          <w:numId w:val="17"/>
        </w:numPr>
        <w:tabs>
          <w:tab w:val="left" w:pos="709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Stabilizace zhlaví pravého a středového pilíře.</w:t>
      </w:r>
    </w:p>
    <w:p w:rsidR="0072000A" w:rsidRPr="00E973D4" w:rsidRDefault="00E973D4" w:rsidP="002B60A9">
      <w:pPr>
        <w:pStyle w:val="Odstavecseseznamem"/>
        <w:numPr>
          <w:ilvl w:val="0"/>
          <w:numId w:val="17"/>
        </w:numPr>
        <w:tabs>
          <w:tab w:val="left" w:pos="709"/>
        </w:tabs>
        <w:jc w:val="both"/>
        <w:rPr>
          <w:rFonts w:ascii="Times New Roman" w:hAnsi="Times New Roman"/>
        </w:rPr>
      </w:pPr>
      <w:r w:rsidRPr="00E973D4">
        <w:rPr>
          <w:rFonts w:ascii="Times New Roman" w:hAnsi="Times New Roman"/>
        </w:rPr>
        <w:t>Přespárování výše popsaných konstrukcí zdiva.</w:t>
      </w:r>
    </w:p>
    <w:p w:rsidR="004F6A29" w:rsidRDefault="004F6A29" w:rsidP="009B7603">
      <w:pPr>
        <w:jc w:val="both"/>
        <w:rPr>
          <w:rFonts w:ascii="Times New Roman" w:hAnsi="Times New Roman"/>
          <w:b/>
        </w:rPr>
      </w:pPr>
    </w:p>
    <w:p w:rsidR="009B7603" w:rsidRPr="00E973D4" w:rsidRDefault="009B7603" w:rsidP="009B7603">
      <w:pPr>
        <w:jc w:val="both"/>
        <w:rPr>
          <w:rFonts w:ascii="Times New Roman" w:hAnsi="Times New Roman"/>
          <w:b/>
        </w:rPr>
      </w:pPr>
      <w:r w:rsidRPr="00E973D4">
        <w:rPr>
          <w:rFonts w:ascii="Times New Roman" w:hAnsi="Times New Roman"/>
          <w:b/>
        </w:rPr>
        <w:t>SO 0</w:t>
      </w:r>
      <w:r w:rsidR="00E973D4" w:rsidRPr="00E973D4">
        <w:rPr>
          <w:rFonts w:ascii="Times New Roman" w:hAnsi="Times New Roman"/>
          <w:b/>
        </w:rPr>
        <w:t>3</w:t>
      </w:r>
      <w:r w:rsidRPr="00E973D4">
        <w:rPr>
          <w:rFonts w:ascii="Times New Roman" w:hAnsi="Times New Roman"/>
          <w:b/>
        </w:rPr>
        <w:t xml:space="preserve"> – </w:t>
      </w:r>
      <w:r w:rsidR="004D0479" w:rsidRPr="00E973D4">
        <w:rPr>
          <w:rFonts w:ascii="Times New Roman" w:hAnsi="Times New Roman"/>
          <w:b/>
        </w:rPr>
        <w:t>ÚPRAVY V POD</w:t>
      </w:r>
      <w:r w:rsidR="008828DA">
        <w:rPr>
          <w:rFonts w:ascii="Times New Roman" w:hAnsi="Times New Roman"/>
          <w:b/>
        </w:rPr>
        <w:t>JEZÍ</w:t>
      </w:r>
    </w:p>
    <w:p w:rsidR="0072000A" w:rsidRPr="00E973D4" w:rsidRDefault="0072000A" w:rsidP="002B60A9">
      <w:pPr>
        <w:pStyle w:val="Odstavecseseznamem"/>
        <w:numPr>
          <w:ilvl w:val="0"/>
          <w:numId w:val="17"/>
        </w:numPr>
        <w:tabs>
          <w:tab w:val="left" w:pos="709"/>
        </w:tabs>
        <w:jc w:val="both"/>
        <w:rPr>
          <w:rFonts w:ascii="Times New Roman" w:hAnsi="Times New Roman"/>
        </w:rPr>
      </w:pPr>
      <w:r w:rsidRPr="00E973D4">
        <w:rPr>
          <w:rFonts w:ascii="Times New Roman" w:hAnsi="Times New Roman"/>
        </w:rPr>
        <w:t>Vyčištění pod</w:t>
      </w:r>
      <w:r w:rsidR="00BE61A9">
        <w:rPr>
          <w:rFonts w:ascii="Times New Roman" w:hAnsi="Times New Roman"/>
        </w:rPr>
        <w:t>jezí</w:t>
      </w:r>
      <w:r w:rsidRPr="00E973D4">
        <w:rPr>
          <w:rFonts w:ascii="Times New Roman" w:hAnsi="Times New Roman"/>
        </w:rPr>
        <w:t xml:space="preserve"> od náletů a travin</w:t>
      </w:r>
      <w:r w:rsidR="00E973D4" w:rsidRPr="00E973D4">
        <w:rPr>
          <w:rFonts w:ascii="Times New Roman" w:hAnsi="Times New Roman"/>
        </w:rPr>
        <w:t>.</w:t>
      </w:r>
    </w:p>
    <w:p w:rsidR="009B7603" w:rsidRPr="00E973D4" w:rsidRDefault="00EB6C6E" w:rsidP="002B60A9">
      <w:pPr>
        <w:pStyle w:val="Odstavecseseznamem"/>
        <w:numPr>
          <w:ilvl w:val="0"/>
          <w:numId w:val="17"/>
        </w:numPr>
        <w:tabs>
          <w:tab w:val="left" w:pos="709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Obnova degradovaných betonových prahů v</w:t>
      </w:r>
      <w:r w:rsidR="00FE3009">
        <w:rPr>
          <w:rFonts w:ascii="Times New Roman" w:hAnsi="Times New Roman"/>
        </w:rPr>
        <w:t> </w:t>
      </w:r>
      <w:r>
        <w:rPr>
          <w:rFonts w:ascii="Times New Roman" w:hAnsi="Times New Roman"/>
        </w:rPr>
        <w:t>podjezí</w:t>
      </w:r>
      <w:r w:rsidR="00FE3009">
        <w:rPr>
          <w:rFonts w:ascii="Times New Roman" w:hAnsi="Times New Roman"/>
        </w:rPr>
        <w:t xml:space="preserve"> s navázáním na opevnění koryta řeky</w:t>
      </w:r>
      <w:r w:rsidR="00E973D4" w:rsidRPr="00E973D4">
        <w:rPr>
          <w:rFonts w:ascii="Times New Roman" w:hAnsi="Times New Roman"/>
        </w:rPr>
        <w:t>.</w:t>
      </w:r>
    </w:p>
    <w:p w:rsidR="00FC3F77" w:rsidRPr="00FC3F77" w:rsidRDefault="00EB6C6E" w:rsidP="002B60A9">
      <w:pPr>
        <w:pStyle w:val="Odstavecseseznamem"/>
        <w:numPr>
          <w:ilvl w:val="0"/>
          <w:numId w:val="17"/>
        </w:numPr>
        <w:tabs>
          <w:tab w:val="left" w:pos="709"/>
        </w:tabs>
        <w:jc w:val="both"/>
        <w:rPr>
          <w:rFonts w:ascii="Times New Roman" w:hAnsi="Times New Roman"/>
        </w:rPr>
      </w:pPr>
      <w:r w:rsidRPr="00460519">
        <w:rPr>
          <w:rFonts w:ascii="Times New Roman" w:hAnsi="Times New Roman"/>
          <w:color w:val="000000"/>
        </w:rPr>
        <w:t xml:space="preserve">Přespárování opevnění </w:t>
      </w:r>
      <w:r w:rsidR="00FC3F77">
        <w:rPr>
          <w:rFonts w:ascii="Times New Roman" w:hAnsi="Times New Roman"/>
          <w:color w:val="000000"/>
        </w:rPr>
        <w:t>v podjezí pohyblivého jezu.</w:t>
      </w:r>
    </w:p>
    <w:p w:rsidR="004B486F" w:rsidRPr="00FC3F77" w:rsidRDefault="00EB6C6E" w:rsidP="00FC3F77">
      <w:pPr>
        <w:pStyle w:val="Odstavecseseznamem"/>
        <w:numPr>
          <w:ilvl w:val="0"/>
          <w:numId w:val="17"/>
        </w:numPr>
        <w:tabs>
          <w:tab w:val="left" w:pos="709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Zajištění dna podjezí pevného jezu</w:t>
      </w:r>
      <w:r w:rsidR="00E973D4" w:rsidRPr="00E973D4">
        <w:rPr>
          <w:rFonts w:ascii="Times New Roman" w:hAnsi="Times New Roman"/>
        </w:rPr>
        <w:t>.</w:t>
      </w:r>
    </w:p>
    <w:p w:rsidR="004F6A29" w:rsidRDefault="004F6A29" w:rsidP="009B7603">
      <w:pPr>
        <w:rPr>
          <w:rFonts w:ascii="Times New Roman" w:hAnsi="Times New Roman"/>
          <w:b/>
        </w:rPr>
      </w:pPr>
    </w:p>
    <w:p w:rsidR="009B7603" w:rsidRPr="00E973D4" w:rsidRDefault="00E973D4" w:rsidP="009B7603">
      <w:pPr>
        <w:rPr>
          <w:rFonts w:ascii="Times New Roman" w:hAnsi="Times New Roman"/>
          <w:b/>
        </w:rPr>
      </w:pPr>
      <w:r w:rsidRPr="00E973D4">
        <w:rPr>
          <w:rFonts w:ascii="Times New Roman" w:hAnsi="Times New Roman"/>
          <w:b/>
        </w:rPr>
        <w:t>VON</w:t>
      </w:r>
      <w:r w:rsidR="009B7603" w:rsidRPr="00E973D4">
        <w:rPr>
          <w:rFonts w:ascii="Times New Roman" w:hAnsi="Times New Roman"/>
          <w:b/>
        </w:rPr>
        <w:t xml:space="preserve"> </w:t>
      </w:r>
      <w:r w:rsidR="008E303A" w:rsidRPr="00E973D4">
        <w:rPr>
          <w:rFonts w:ascii="Times New Roman" w:hAnsi="Times New Roman"/>
          <w:b/>
        </w:rPr>
        <w:t xml:space="preserve">– </w:t>
      </w:r>
      <w:r w:rsidRPr="00E973D4">
        <w:rPr>
          <w:rFonts w:ascii="Times New Roman" w:hAnsi="Times New Roman"/>
          <w:b/>
        </w:rPr>
        <w:t>VEDLEJŠÍ ROZPOČTOVÉ NÁKLADY</w:t>
      </w:r>
    </w:p>
    <w:p w:rsidR="009B7603" w:rsidRPr="00E973D4" w:rsidRDefault="00E973D4" w:rsidP="009B7603">
      <w:pPr>
        <w:pStyle w:val="Odstavecseseznamem"/>
        <w:numPr>
          <w:ilvl w:val="0"/>
          <w:numId w:val="17"/>
        </w:numPr>
        <w:rPr>
          <w:rFonts w:ascii="Times New Roman" w:hAnsi="Times New Roman"/>
        </w:rPr>
      </w:pPr>
      <w:r w:rsidRPr="00E973D4">
        <w:rPr>
          <w:rFonts w:ascii="Times New Roman" w:hAnsi="Times New Roman"/>
        </w:rPr>
        <w:t>Vybudování zařízení staveniště a jeho odstranění po dokončení stavebních prací.</w:t>
      </w:r>
    </w:p>
    <w:p w:rsidR="00E973D4" w:rsidRPr="00E973D4" w:rsidRDefault="00E973D4" w:rsidP="009B7603">
      <w:pPr>
        <w:pStyle w:val="Odstavecseseznamem"/>
        <w:numPr>
          <w:ilvl w:val="0"/>
          <w:numId w:val="17"/>
        </w:numPr>
        <w:rPr>
          <w:rFonts w:ascii="Times New Roman" w:hAnsi="Times New Roman"/>
        </w:rPr>
      </w:pPr>
      <w:r w:rsidRPr="00E973D4">
        <w:rPr>
          <w:rFonts w:ascii="Times New Roman" w:hAnsi="Times New Roman"/>
        </w:rPr>
        <w:t>Vybudování dočasného sjezdu do pod</w:t>
      </w:r>
      <w:r w:rsidR="00BE61A9">
        <w:rPr>
          <w:rFonts w:ascii="Times New Roman" w:hAnsi="Times New Roman"/>
        </w:rPr>
        <w:t>jezí</w:t>
      </w:r>
      <w:r w:rsidRPr="00E973D4">
        <w:rPr>
          <w:rFonts w:ascii="Times New Roman" w:hAnsi="Times New Roman"/>
        </w:rPr>
        <w:t xml:space="preserve"> a jeho odstranění po dokončení stavebních prací.</w:t>
      </w:r>
    </w:p>
    <w:p w:rsidR="00EB6C6E" w:rsidRPr="00EB6C6E" w:rsidRDefault="00E973D4" w:rsidP="00EB6C6E">
      <w:pPr>
        <w:pStyle w:val="Odstavecseseznamem"/>
        <w:numPr>
          <w:ilvl w:val="0"/>
          <w:numId w:val="17"/>
        </w:numPr>
        <w:rPr>
          <w:rFonts w:ascii="Times New Roman" w:hAnsi="Times New Roman"/>
        </w:rPr>
      </w:pPr>
      <w:r w:rsidRPr="00E973D4">
        <w:rPr>
          <w:rFonts w:ascii="Times New Roman" w:hAnsi="Times New Roman"/>
        </w:rPr>
        <w:t>Vybudování dočasné jímky v</w:t>
      </w:r>
      <w:r w:rsidR="00201C95">
        <w:rPr>
          <w:rFonts w:ascii="Times New Roman" w:hAnsi="Times New Roman"/>
        </w:rPr>
        <w:t> </w:t>
      </w:r>
      <w:r w:rsidRPr="00E973D4">
        <w:rPr>
          <w:rFonts w:ascii="Times New Roman" w:hAnsi="Times New Roman"/>
        </w:rPr>
        <w:t>nadjezí</w:t>
      </w:r>
      <w:r w:rsidR="00201C95">
        <w:rPr>
          <w:rFonts w:ascii="Times New Roman" w:hAnsi="Times New Roman"/>
        </w:rPr>
        <w:t xml:space="preserve"> (provizorní nasazená jímka)</w:t>
      </w:r>
      <w:r w:rsidR="00EB6C6E">
        <w:rPr>
          <w:rFonts w:ascii="Times New Roman" w:hAnsi="Times New Roman"/>
        </w:rPr>
        <w:t xml:space="preserve"> atd.</w:t>
      </w:r>
    </w:p>
    <w:p w:rsidR="008E303A" w:rsidRPr="00D0126C" w:rsidRDefault="008E303A" w:rsidP="00AF4D4D">
      <w:pPr>
        <w:pStyle w:val="Odstavecseseznamem"/>
        <w:rPr>
          <w:rFonts w:ascii="Times New Roman" w:hAnsi="Times New Roman"/>
          <w:color w:val="FF0000"/>
        </w:rPr>
      </w:pPr>
    </w:p>
    <w:p w:rsidR="00A53794" w:rsidRPr="00D0126C" w:rsidRDefault="004F6A29" w:rsidP="00A212C7">
      <w:pPr>
        <w:pStyle w:val="Nadpis1"/>
      </w:pPr>
      <w:r>
        <w:br w:type="page"/>
      </w:r>
      <w:bookmarkStart w:id="6" w:name="_Toc10210028"/>
      <w:r w:rsidR="00645F78" w:rsidRPr="00D0126C">
        <w:lastRenderedPageBreak/>
        <w:t>3</w:t>
      </w:r>
      <w:r w:rsidR="004119B2" w:rsidRPr="00D0126C">
        <w:tab/>
      </w:r>
      <w:r w:rsidR="00645F78" w:rsidRPr="00D0126C">
        <w:t xml:space="preserve"> </w:t>
      </w:r>
      <w:r w:rsidR="004119B2" w:rsidRPr="00D0126C">
        <w:t>Seznam vstupních podkladů</w:t>
      </w:r>
      <w:bookmarkEnd w:id="6"/>
      <w:r w:rsidR="00A53794" w:rsidRPr="00D0126C">
        <w:tab/>
      </w:r>
    </w:p>
    <w:p w:rsidR="00CA377D" w:rsidRPr="00D0126C" w:rsidRDefault="009E5581" w:rsidP="00971214">
      <w:pPr>
        <w:spacing w:after="0" w:line="276" w:lineRule="auto"/>
        <w:jc w:val="both"/>
        <w:rPr>
          <w:rFonts w:ascii="Times New Roman" w:hAnsi="Times New Roman"/>
          <w:sz w:val="24"/>
        </w:rPr>
      </w:pPr>
      <w:r w:rsidRPr="00D0126C">
        <w:rPr>
          <w:rFonts w:ascii="Times New Roman" w:hAnsi="Times New Roman"/>
          <w:sz w:val="24"/>
        </w:rPr>
        <w:t>Podkladem pro zpracování dokumentace byly:</w:t>
      </w:r>
    </w:p>
    <w:p w:rsidR="00295C99" w:rsidRPr="00D0126C" w:rsidRDefault="00295C99" w:rsidP="00295C99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Projektová dokumentace ve stupni DSP: Rekonstrukce jezu na Mandavě ve Varnsdorfu, VODNÍ DÍLA – TBD a.s., prosinec 1999</w:t>
      </w:r>
    </w:p>
    <w:p w:rsidR="00295C99" w:rsidRPr="00D0126C" w:rsidRDefault="00295C99" w:rsidP="00295C99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/>
          <w:sz w:val="24"/>
        </w:rPr>
      </w:pPr>
      <w:r w:rsidRPr="00D0126C">
        <w:rPr>
          <w:rFonts w:ascii="Times New Roman" w:hAnsi="Times New Roman"/>
          <w:sz w:val="24"/>
        </w:rPr>
        <w:t>Jez na Mandavě ve Varnsdorfu v ř.km 3,92, Stavebně technický průzkum středového pilíře, VODNÍ DÍLA – TBD a.s., březen 2018</w:t>
      </w:r>
    </w:p>
    <w:p w:rsidR="00295C99" w:rsidRDefault="00295C99" w:rsidP="00295C99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/>
          <w:sz w:val="24"/>
        </w:rPr>
      </w:pPr>
      <w:r w:rsidRPr="00295C99">
        <w:rPr>
          <w:rFonts w:ascii="Times New Roman" w:hAnsi="Times New Roman"/>
          <w:sz w:val="24"/>
        </w:rPr>
        <w:t xml:space="preserve">Manipulační řád a provozní řád jezu Varnsdorf, Povodí Ohře, státní podnik, Chomutov, Terezín, březen 2004 </w:t>
      </w:r>
    </w:p>
    <w:p w:rsidR="00295C99" w:rsidRPr="00295C99" w:rsidRDefault="00295C99" w:rsidP="00295C99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PD Oprava Mandavy ve Varnsdorfu pod kostelem, Inženýrsko-geologický průzkum, Mgr. Luděk Žabka</w:t>
      </w:r>
    </w:p>
    <w:p w:rsidR="009E5581" w:rsidRPr="00BC28F6" w:rsidRDefault="00D0126C" w:rsidP="00971214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/>
          <w:sz w:val="24"/>
        </w:rPr>
      </w:pPr>
      <w:r w:rsidRPr="00BC28F6">
        <w:rPr>
          <w:rFonts w:ascii="Times New Roman" w:hAnsi="Times New Roman"/>
          <w:sz w:val="24"/>
        </w:rPr>
        <w:t>Smlouva o dílo, číslo smlouvy objednatele: 627/2018</w:t>
      </w:r>
    </w:p>
    <w:p w:rsidR="00ED4B80" w:rsidRPr="00D0126C" w:rsidRDefault="00ED4B80" w:rsidP="00971214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/>
          <w:sz w:val="24"/>
        </w:rPr>
      </w:pPr>
      <w:r w:rsidRPr="00D0126C">
        <w:rPr>
          <w:rFonts w:ascii="Times New Roman" w:hAnsi="Times New Roman"/>
          <w:sz w:val="24"/>
        </w:rPr>
        <w:t>Místní šetření, fotodokumentace</w:t>
      </w:r>
    </w:p>
    <w:p w:rsidR="00BD535F" w:rsidRDefault="00FC3F77" w:rsidP="00ED4B80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Upřesnění zadání na v</w:t>
      </w:r>
      <w:r w:rsidR="00BD535F" w:rsidRPr="00D0126C">
        <w:rPr>
          <w:rFonts w:ascii="Times New Roman" w:hAnsi="Times New Roman"/>
          <w:sz w:val="24"/>
        </w:rPr>
        <w:t>stupní</w:t>
      </w:r>
      <w:r>
        <w:rPr>
          <w:rFonts w:ascii="Times New Roman" w:hAnsi="Times New Roman"/>
          <w:sz w:val="24"/>
        </w:rPr>
        <w:t>m</w:t>
      </w:r>
      <w:r w:rsidR="00BD535F" w:rsidRPr="00D0126C">
        <w:rPr>
          <w:rFonts w:ascii="Times New Roman" w:hAnsi="Times New Roman"/>
          <w:sz w:val="24"/>
        </w:rPr>
        <w:t xml:space="preserve"> výrobní</w:t>
      </w:r>
      <w:r>
        <w:rPr>
          <w:rFonts w:ascii="Times New Roman" w:hAnsi="Times New Roman"/>
          <w:sz w:val="24"/>
        </w:rPr>
        <w:t>m</w:t>
      </w:r>
      <w:r w:rsidR="00BD535F" w:rsidRPr="00D0126C">
        <w:rPr>
          <w:rFonts w:ascii="Times New Roman" w:hAnsi="Times New Roman"/>
          <w:sz w:val="24"/>
        </w:rPr>
        <w:t xml:space="preserve"> výbor</w:t>
      </w:r>
      <w:r>
        <w:rPr>
          <w:rFonts w:ascii="Times New Roman" w:hAnsi="Times New Roman"/>
          <w:sz w:val="24"/>
        </w:rPr>
        <w:t>u konaném</w:t>
      </w:r>
      <w:r w:rsidR="00BD535F" w:rsidRPr="00D0126C">
        <w:rPr>
          <w:rFonts w:ascii="Times New Roman" w:hAnsi="Times New Roman"/>
          <w:sz w:val="24"/>
        </w:rPr>
        <w:t xml:space="preserve"> dne </w:t>
      </w:r>
      <w:r w:rsidR="00D0126C" w:rsidRPr="00D0126C">
        <w:rPr>
          <w:rFonts w:ascii="Times New Roman" w:hAnsi="Times New Roman"/>
          <w:sz w:val="24"/>
        </w:rPr>
        <w:t>2</w:t>
      </w:r>
      <w:r w:rsidR="00ED4B80" w:rsidRPr="00D0126C">
        <w:rPr>
          <w:rFonts w:ascii="Times New Roman" w:hAnsi="Times New Roman"/>
          <w:sz w:val="24"/>
        </w:rPr>
        <w:t>. 1</w:t>
      </w:r>
      <w:r w:rsidR="00D0126C" w:rsidRPr="00D0126C">
        <w:rPr>
          <w:rFonts w:ascii="Times New Roman" w:hAnsi="Times New Roman"/>
          <w:sz w:val="24"/>
        </w:rPr>
        <w:t>1</w:t>
      </w:r>
      <w:r w:rsidR="00BD535F" w:rsidRPr="00D0126C">
        <w:rPr>
          <w:rFonts w:ascii="Times New Roman" w:hAnsi="Times New Roman"/>
          <w:sz w:val="24"/>
        </w:rPr>
        <w:t>. 2018</w:t>
      </w:r>
      <w:r>
        <w:rPr>
          <w:rFonts w:ascii="Times New Roman" w:hAnsi="Times New Roman"/>
          <w:sz w:val="24"/>
        </w:rPr>
        <w:t xml:space="preserve"> na místě jezu</w:t>
      </w:r>
    </w:p>
    <w:p w:rsidR="00FC3F77" w:rsidRDefault="00FC3F77" w:rsidP="00FC3F77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Dopřesnění zadání na </w:t>
      </w:r>
      <w:r w:rsidRPr="00D0126C">
        <w:rPr>
          <w:rFonts w:ascii="Times New Roman" w:hAnsi="Times New Roman"/>
          <w:sz w:val="24"/>
        </w:rPr>
        <w:t>výrobní</w:t>
      </w:r>
      <w:r>
        <w:rPr>
          <w:rFonts w:ascii="Times New Roman" w:hAnsi="Times New Roman"/>
          <w:sz w:val="24"/>
        </w:rPr>
        <w:t>m</w:t>
      </w:r>
      <w:r w:rsidRPr="00D0126C">
        <w:rPr>
          <w:rFonts w:ascii="Times New Roman" w:hAnsi="Times New Roman"/>
          <w:sz w:val="24"/>
        </w:rPr>
        <w:t xml:space="preserve"> výbor</w:t>
      </w:r>
      <w:r>
        <w:rPr>
          <w:rFonts w:ascii="Times New Roman" w:hAnsi="Times New Roman"/>
          <w:sz w:val="24"/>
        </w:rPr>
        <w:t>u konaném</w:t>
      </w:r>
      <w:r w:rsidRPr="00D0126C">
        <w:rPr>
          <w:rFonts w:ascii="Times New Roman" w:hAnsi="Times New Roman"/>
          <w:sz w:val="24"/>
        </w:rPr>
        <w:t xml:space="preserve"> dne </w:t>
      </w:r>
      <w:r>
        <w:rPr>
          <w:rFonts w:ascii="Times New Roman" w:hAnsi="Times New Roman"/>
          <w:sz w:val="24"/>
        </w:rPr>
        <w:t>25</w:t>
      </w:r>
      <w:r w:rsidRPr="00D0126C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3</w:t>
      </w:r>
      <w:r w:rsidRPr="00D0126C">
        <w:rPr>
          <w:rFonts w:ascii="Times New Roman" w:hAnsi="Times New Roman"/>
          <w:sz w:val="24"/>
        </w:rPr>
        <w:t>. 2018</w:t>
      </w:r>
      <w:r>
        <w:rPr>
          <w:rFonts w:ascii="Times New Roman" w:hAnsi="Times New Roman"/>
          <w:sz w:val="24"/>
        </w:rPr>
        <w:t xml:space="preserve"> v Terezíně (Povodí Ohře, státní podnik).</w:t>
      </w:r>
    </w:p>
    <w:p w:rsidR="00FC3F77" w:rsidRDefault="00FC3F77" w:rsidP="00FC3F77">
      <w:pPr>
        <w:spacing w:after="0" w:line="276" w:lineRule="auto"/>
        <w:jc w:val="both"/>
        <w:rPr>
          <w:rFonts w:ascii="Times New Roman" w:hAnsi="Times New Roman"/>
          <w:sz w:val="24"/>
        </w:rPr>
      </w:pPr>
    </w:p>
    <w:p w:rsidR="002F7BF4" w:rsidRPr="00ED4B80" w:rsidRDefault="002F7BF4" w:rsidP="002F7BF4">
      <w:pPr>
        <w:spacing w:after="0" w:line="276" w:lineRule="auto"/>
        <w:ind w:left="720"/>
        <w:jc w:val="both"/>
        <w:rPr>
          <w:rFonts w:ascii="Times New Roman" w:hAnsi="Times New Roman"/>
          <w:sz w:val="24"/>
        </w:rPr>
      </w:pPr>
    </w:p>
    <w:sectPr w:rsidR="002F7BF4" w:rsidRPr="00ED4B80" w:rsidSect="001D0A4F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EDD" w:rsidRDefault="00AE1EDD" w:rsidP="009403B4">
      <w:pPr>
        <w:spacing w:after="0" w:line="240" w:lineRule="auto"/>
      </w:pPr>
      <w:r>
        <w:separator/>
      </w:r>
    </w:p>
  </w:endnote>
  <w:endnote w:type="continuationSeparator" w:id="0">
    <w:p w:rsidR="00AE1EDD" w:rsidRDefault="00AE1EDD" w:rsidP="00940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6C5" w:rsidRPr="00007ADA" w:rsidRDefault="00E937A9" w:rsidP="00007ADA">
    <w:pPr>
      <w:pStyle w:val="Zpat"/>
      <w:pBdr>
        <w:top w:val="single" w:sz="4" w:space="1" w:color="auto"/>
      </w:pBdr>
      <w:tabs>
        <w:tab w:val="clear" w:pos="4536"/>
        <w:tab w:val="center" w:pos="8647"/>
      </w:tabs>
      <w:jc w:val="right"/>
      <w:rPr>
        <w:rFonts w:ascii="Times New Roman" w:hAnsi="Times New Roman"/>
        <w:i/>
        <w:sz w:val="20"/>
        <w:szCs w:val="20"/>
      </w:rPr>
    </w:pPr>
    <w:r>
      <w:rPr>
        <w:rFonts w:ascii="Times New Roman" w:hAnsi="Times New Roman"/>
        <w:i/>
        <w:sz w:val="20"/>
        <w:szCs w:val="20"/>
      </w:rPr>
      <w:t xml:space="preserve">VODNÍ DÍLA – TBD a.s., </w:t>
    </w:r>
    <w:r w:rsidR="00D0126C">
      <w:rPr>
        <w:rFonts w:ascii="Times New Roman" w:hAnsi="Times New Roman"/>
        <w:i/>
        <w:sz w:val="20"/>
        <w:szCs w:val="20"/>
      </w:rPr>
      <w:t>únor</w:t>
    </w:r>
    <w:r>
      <w:rPr>
        <w:rFonts w:ascii="Times New Roman" w:hAnsi="Times New Roman"/>
        <w:i/>
        <w:sz w:val="20"/>
        <w:szCs w:val="20"/>
      </w:rPr>
      <w:t xml:space="preserve"> 201</w:t>
    </w:r>
    <w:r w:rsidR="002A2CF3">
      <w:rPr>
        <w:rFonts w:ascii="Times New Roman" w:hAnsi="Times New Roman"/>
        <w:i/>
        <w:sz w:val="20"/>
        <w:szCs w:val="20"/>
      </w:rPr>
      <w:t>9</w:t>
    </w:r>
    <w:r w:rsidR="000A16C5" w:rsidRPr="00007ADA">
      <w:rPr>
        <w:rFonts w:ascii="Times New Roman" w:hAnsi="Times New Roman"/>
        <w:i/>
        <w:sz w:val="20"/>
        <w:szCs w:val="20"/>
      </w:rPr>
      <w:tab/>
      <w:t xml:space="preserve">strana </w:t>
    </w:r>
    <w:r w:rsidR="000A16C5" w:rsidRPr="00007ADA">
      <w:rPr>
        <w:rFonts w:ascii="Times New Roman" w:hAnsi="Times New Roman"/>
        <w:i/>
        <w:sz w:val="20"/>
        <w:szCs w:val="20"/>
      </w:rPr>
      <w:fldChar w:fldCharType="begin"/>
    </w:r>
    <w:r w:rsidR="000A16C5" w:rsidRPr="00007ADA">
      <w:rPr>
        <w:rFonts w:ascii="Times New Roman" w:hAnsi="Times New Roman"/>
        <w:i/>
        <w:sz w:val="20"/>
        <w:szCs w:val="20"/>
      </w:rPr>
      <w:instrText>PAGE   \* MERGEFORMAT</w:instrText>
    </w:r>
    <w:r w:rsidR="000A16C5" w:rsidRPr="00007ADA">
      <w:rPr>
        <w:rFonts w:ascii="Times New Roman" w:hAnsi="Times New Roman"/>
        <w:i/>
        <w:sz w:val="20"/>
        <w:szCs w:val="20"/>
      </w:rPr>
      <w:fldChar w:fldCharType="separate"/>
    </w:r>
    <w:r w:rsidR="00246E6B">
      <w:rPr>
        <w:rFonts w:ascii="Times New Roman" w:hAnsi="Times New Roman"/>
        <w:i/>
        <w:noProof/>
        <w:sz w:val="20"/>
        <w:szCs w:val="20"/>
      </w:rPr>
      <w:t>2</w:t>
    </w:r>
    <w:r w:rsidR="000A16C5" w:rsidRPr="00007ADA">
      <w:rPr>
        <w:rFonts w:ascii="Times New Roman" w:hAnsi="Times New Roman"/>
        <w:i/>
        <w:sz w:val="20"/>
        <w:szCs w:val="20"/>
      </w:rPr>
      <w:fldChar w:fldCharType="end"/>
    </w:r>
    <w:r w:rsidR="000A16C5" w:rsidRPr="00007ADA">
      <w:rPr>
        <w:rFonts w:ascii="Times New Roman" w:hAnsi="Times New Roman"/>
        <w:i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EDD" w:rsidRDefault="00AE1EDD" w:rsidP="009403B4">
      <w:pPr>
        <w:spacing w:after="0" w:line="240" w:lineRule="auto"/>
      </w:pPr>
      <w:r>
        <w:separator/>
      </w:r>
    </w:p>
  </w:footnote>
  <w:footnote w:type="continuationSeparator" w:id="0">
    <w:p w:rsidR="00AE1EDD" w:rsidRDefault="00AE1EDD" w:rsidP="009403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6C5" w:rsidRDefault="00F531E4" w:rsidP="009403B4">
    <w:pPr>
      <w:pStyle w:val="Zhlav"/>
      <w:pBdr>
        <w:bottom w:val="single" w:sz="4" w:space="1" w:color="auto"/>
      </w:pBdr>
      <w:rPr>
        <w:rFonts w:ascii="Times New Roman" w:hAnsi="Times New Roman"/>
        <w:i/>
        <w:sz w:val="20"/>
        <w:szCs w:val="20"/>
      </w:rPr>
    </w:pPr>
    <w:r>
      <w:rPr>
        <w:rFonts w:ascii="Times New Roman" w:hAnsi="Times New Roman"/>
        <w:i/>
        <w:sz w:val="20"/>
        <w:szCs w:val="20"/>
      </w:rPr>
      <w:t>Jez Varnsdorf – sanace průsaků ve středovém pilíři</w:t>
    </w:r>
    <w:r w:rsidR="000A16C5">
      <w:rPr>
        <w:rFonts w:ascii="Times New Roman" w:hAnsi="Times New Roman"/>
        <w:i/>
        <w:sz w:val="20"/>
        <w:szCs w:val="20"/>
      </w:rPr>
      <w:tab/>
      <w:t xml:space="preserve">            </w:t>
    </w:r>
    <w:r w:rsidR="00645F78">
      <w:rPr>
        <w:rFonts w:ascii="Times New Roman" w:hAnsi="Times New Roman"/>
        <w:i/>
        <w:sz w:val="20"/>
        <w:szCs w:val="20"/>
      </w:rPr>
      <w:tab/>
    </w:r>
    <w:r w:rsidR="002B52B6">
      <w:rPr>
        <w:rFonts w:ascii="Times New Roman" w:hAnsi="Times New Roman"/>
        <w:i/>
        <w:sz w:val="20"/>
        <w:szCs w:val="20"/>
      </w:rPr>
      <w:t>DSJ</w:t>
    </w:r>
    <w:r w:rsidR="00645F78">
      <w:rPr>
        <w:rFonts w:ascii="Times New Roman" w:hAnsi="Times New Roman"/>
        <w:i/>
        <w:sz w:val="20"/>
        <w:szCs w:val="20"/>
      </w:rPr>
      <w:t xml:space="preserve"> </w:t>
    </w:r>
    <w:r w:rsidR="00275E57">
      <w:rPr>
        <w:rFonts w:ascii="Times New Roman" w:hAnsi="Times New Roman"/>
        <w:i/>
        <w:sz w:val="20"/>
        <w:szCs w:val="20"/>
      </w:rPr>
      <w:t>(DSP, DPS)</w:t>
    </w:r>
    <w:r w:rsidR="00645F78">
      <w:rPr>
        <w:rFonts w:ascii="Times New Roman" w:hAnsi="Times New Roman"/>
        <w:i/>
        <w:sz w:val="20"/>
        <w:szCs w:val="20"/>
      </w:rPr>
      <w:t xml:space="preserve"> </w:t>
    </w:r>
  </w:p>
  <w:p w:rsidR="000A16C5" w:rsidRPr="00987C1C" w:rsidRDefault="00275E57" w:rsidP="009403B4">
    <w:pPr>
      <w:pStyle w:val="Zhlav"/>
      <w:pBdr>
        <w:bottom w:val="single" w:sz="4" w:space="1" w:color="auto"/>
      </w:pBdr>
      <w:rPr>
        <w:rFonts w:ascii="Times New Roman" w:hAnsi="Times New Roman"/>
        <w:i/>
        <w:sz w:val="20"/>
        <w:szCs w:val="20"/>
      </w:rPr>
    </w:pPr>
    <w:r>
      <w:rPr>
        <w:rFonts w:ascii="Times New Roman" w:hAnsi="Times New Roman"/>
        <w:i/>
        <w:sz w:val="20"/>
        <w:szCs w:val="20"/>
      </w:rPr>
      <w:tab/>
    </w:r>
    <w:r>
      <w:rPr>
        <w:rFonts w:ascii="Times New Roman" w:hAnsi="Times New Roman"/>
        <w:i/>
        <w:sz w:val="20"/>
        <w:szCs w:val="20"/>
      </w:rPr>
      <w:tab/>
    </w:r>
    <w:r w:rsidR="000A16C5">
      <w:rPr>
        <w:rFonts w:ascii="Times New Roman" w:hAnsi="Times New Roman"/>
        <w:i/>
        <w:sz w:val="20"/>
        <w:szCs w:val="20"/>
      </w:rPr>
      <w:t>A Průvodní zpráva</w:t>
    </w:r>
    <w:r w:rsidR="00645F78">
      <w:rPr>
        <w:rFonts w:ascii="Times New Roman" w:hAnsi="Times New Roman"/>
        <w:i/>
        <w:sz w:val="20"/>
        <w:szCs w:val="20"/>
      </w:rPr>
      <w:tab/>
    </w:r>
    <w:r>
      <w:rPr>
        <w:rFonts w:ascii="Times New Roman" w:hAnsi="Times New Roman"/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1E0B500D"/>
    <w:multiLevelType w:val="hybridMultilevel"/>
    <w:tmpl w:val="A09C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F2600"/>
    <w:multiLevelType w:val="hybridMultilevel"/>
    <w:tmpl w:val="B2C4AFA2"/>
    <w:lvl w:ilvl="0" w:tplc="8208FB6A">
      <w:start w:val="4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5450F93"/>
    <w:multiLevelType w:val="hybridMultilevel"/>
    <w:tmpl w:val="34EC9184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E068F1"/>
    <w:multiLevelType w:val="hybridMultilevel"/>
    <w:tmpl w:val="1D2223E8"/>
    <w:lvl w:ilvl="0" w:tplc="FBF8EF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5C5F5B"/>
    <w:multiLevelType w:val="hybridMultilevel"/>
    <w:tmpl w:val="9E14E346"/>
    <w:lvl w:ilvl="0" w:tplc="D4CA06EA">
      <w:start w:val="2"/>
      <w:numFmt w:val="bullet"/>
      <w:lvlText w:val="-"/>
      <w:lvlJc w:val="left"/>
      <w:pPr>
        <w:ind w:left="177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59740B42"/>
    <w:multiLevelType w:val="hybridMultilevel"/>
    <w:tmpl w:val="B39AB0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F253F1"/>
    <w:multiLevelType w:val="hybridMultilevel"/>
    <w:tmpl w:val="8C6CB17C"/>
    <w:lvl w:ilvl="0" w:tplc="B2B8B4A4">
      <w:start w:val="1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4" w:hanging="360"/>
      </w:pPr>
    </w:lvl>
    <w:lvl w:ilvl="2" w:tplc="0405001B" w:tentative="1">
      <w:start w:val="1"/>
      <w:numFmt w:val="lowerRoman"/>
      <w:lvlText w:val="%3."/>
      <w:lvlJc w:val="right"/>
      <w:pPr>
        <w:ind w:left="2504" w:hanging="180"/>
      </w:pPr>
    </w:lvl>
    <w:lvl w:ilvl="3" w:tplc="0405000F" w:tentative="1">
      <w:start w:val="1"/>
      <w:numFmt w:val="decimal"/>
      <w:lvlText w:val="%4."/>
      <w:lvlJc w:val="left"/>
      <w:pPr>
        <w:ind w:left="3224" w:hanging="360"/>
      </w:pPr>
    </w:lvl>
    <w:lvl w:ilvl="4" w:tplc="04050019" w:tentative="1">
      <w:start w:val="1"/>
      <w:numFmt w:val="lowerLetter"/>
      <w:lvlText w:val="%5."/>
      <w:lvlJc w:val="left"/>
      <w:pPr>
        <w:ind w:left="3944" w:hanging="360"/>
      </w:pPr>
    </w:lvl>
    <w:lvl w:ilvl="5" w:tplc="0405001B" w:tentative="1">
      <w:start w:val="1"/>
      <w:numFmt w:val="lowerRoman"/>
      <w:lvlText w:val="%6."/>
      <w:lvlJc w:val="right"/>
      <w:pPr>
        <w:ind w:left="4664" w:hanging="180"/>
      </w:pPr>
    </w:lvl>
    <w:lvl w:ilvl="6" w:tplc="0405000F" w:tentative="1">
      <w:start w:val="1"/>
      <w:numFmt w:val="decimal"/>
      <w:lvlText w:val="%7."/>
      <w:lvlJc w:val="left"/>
      <w:pPr>
        <w:ind w:left="5384" w:hanging="360"/>
      </w:pPr>
    </w:lvl>
    <w:lvl w:ilvl="7" w:tplc="04050019" w:tentative="1">
      <w:start w:val="1"/>
      <w:numFmt w:val="lowerLetter"/>
      <w:lvlText w:val="%8."/>
      <w:lvlJc w:val="left"/>
      <w:pPr>
        <w:ind w:left="6104" w:hanging="360"/>
      </w:pPr>
    </w:lvl>
    <w:lvl w:ilvl="8" w:tplc="040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10" w15:restartNumberingAfterBreak="0">
    <w:nsid w:val="6B1B48F1"/>
    <w:multiLevelType w:val="hybridMultilevel"/>
    <w:tmpl w:val="8D743D0E"/>
    <w:lvl w:ilvl="0" w:tplc="B22E0C7E">
      <w:start w:val="4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BC3756B"/>
    <w:multiLevelType w:val="hybridMultilevel"/>
    <w:tmpl w:val="307443C2"/>
    <w:lvl w:ilvl="0" w:tplc="4CF829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CB40FF"/>
    <w:multiLevelType w:val="hybridMultilevel"/>
    <w:tmpl w:val="7B1C76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CE3AE5"/>
    <w:multiLevelType w:val="hybridMultilevel"/>
    <w:tmpl w:val="D1FA0EF8"/>
    <w:lvl w:ilvl="0" w:tplc="995E2D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95E2D8E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0E6939"/>
    <w:multiLevelType w:val="hybridMultilevel"/>
    <w:tmpl w:val="8AB27232"/>
    <w:lvl w:ilvl="0" w:tplc="910AB91A">
      <w:start w:val="1"/>
      <w:numFmt w:val="bullet"/>
      <w:lvlText w:val="-"/>
      <w:lvlJc w:val="left"/>
      <w:pPr>
        <w:ind w:left="3195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5" w15:restartNumberingAfterBreak="0">
    <w:nsid w:val="7995112A"/>
    <w:multiLevelType w:val="hybridMultilevel"/>
    <w:tmpl w:val="E7625E16"/>
    <w:lvl w:ilvl="0" w:tplc="EE90ACC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A50A58"/>
    <w:multiLevelType w:val="hybridMultilevel"/>
    <w:tmpl w:val="58866D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10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  <w:num w:numId="11">
    <w:abstractNumId w:val="8"/>
  </w:num>
  <w:num w:numId="12">
    <w:abstractNumId w:val="16"/>
  </w:num>
  <w:num w:numId="13">
    <w:abstractNumId w:val="11"/>
  </w:num>
  <w:num w:numId="14">
    <w:abstractNumId w:val="12"/>
  </w:num>
  <w:num w:numId="15">
    <w:abstractNumId w:val="6"/>
  </w:num>
  <w:num w:numId="16">
    <w:abstractNumId w:val="1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34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5EE0"/>
    <w:rsid w:val="00001566"/>
    <w:rsid w:val="00007ADA"/>
    <w:rsid w:val="00014F74"/>
    <w:rsid w:val="00017A56"/>
    <w:rsid w:val="00022DBE"/>
    <w:rsid w:val="00024335"/>
    <w:rsid w:val="0004522E"/>
    <w:rsid w:val="00050C15"/>
    <w:rsid w:val="000514C3"/>
    <w:rsid w:val="000536C7"/>
    <w:rsid w:val="0006023C"/>
    <w:rsid w:val="00064D9F"/>
    <w:rsid w:val="00070879"/>
    <w:rsid w:val="00070C56"/>
    <w:rsid w:val="00071ADB"/>
    <w:rsid w:val="00075123"/>
    <w:rsid w:val="00076481"/>
    <w:rsid w:val="00083B1E"/>
    <w:rsid w:val="000909DF"/>
    <w:rsid w:val="00092905"/>
    <w:rsid w:val="00094867"/>
    <w:rsid w:val="000A11BD"/>
    <w:rsid w:val="000A16C5"/>
    <w:rsid w:val="000A1EDA"/>
    <w:rsid w:val="000A370D"/>
    <w:rsid w:val="000A76E5"/>
    <w:rsid w:val="000B0399"/>
    <w:rsid w:val="000B210F"/>
    <w:rsid w:val="000B3C40"/>
    <w:rsid w:val="000B3FF5"/>
    <w:rsid w:val="000D5026"/>
    <w:rsid w:val="000F2686"/>
    <w:rsid w:val="00101CE4"/>
    <w:rsid w:val="00106822"/>
    <w:rsid w:val="00112E50"/>
    <w:rsid w:val="00114033"/>
    <w:rsid w:val="00115D5B"/>
    <w:rsid w:val="00131059"/>
    <w:rsid w:val="00133CE4"/>
    <w:rsid w:val="00133FA4"/>
    <w:rsid w:val="001361D8"/>
    <w:rsid w:val="00150095"/>
    <w:rsid w:val="0015227E"/>
    <w:rsid w:val="00160C07"/>
    <w:rsid w:val="001649DB"/>
    <w:rsid w:val="00165D15"/>
    <w:rsid w:val="001701E4"/>
    <w:rsid w:val="001705AD"/>
    <w:rsid w:val="00174BD1"/>
    <w:rsid w:val="00175DE6"/>
    <w:rsid w:val="00177875"/>
    <w:rsid w:val="001826D4"/>
    <w:rsid w:val="00187A76"/>
    <w:rsid w:val="001A2588"/>
    <w:rsid w:val="001B57D4"/>
    <w:rsid w:val="001D08C6"/>
    <w:rsid w:val="001D0A4F"/>
    <w:rsid w:val="001E2B18"/>
    <w:rsid w:val="001F5FD3"/>
    <w:rsid w:val="00201C95"/>
    <w:rsid w:val="00213222"/>
    <w:rsid w:val="00222B41"/>
    <w:rsid w:val="0022436A"/>
    <w:rsid w:val="0023428F"/>
    <w:rsid w:val="00242391"/>
    <w:rsid w:val="00246E6B"/>
    <w:rsid w:val="002603EA"/>
    <w:rsid w:val="0027548B"/>
    <w:rsid w:val="00275800"/>
    <w:rsid w:val="00275E57"/>
    <w:rsid w:val="00276A2A"/>
    <w:rsid w:val="00282CDF"/>
    <w:rsid w:val="002837FA"/>
    <w:rsid w:val="00286EA3"/>
    <w:rsid w:val="00293CDF"/>
    <w:rsid w:val="00295C99"/>
    <w:rsid w:val="002A2CF3"/>
    <w:rsid w:val="002A7DA0"/>
    <w:rsid w:val="002B52B6"/>
    <w:rsid w:val="002B60A9"/>
    <w:rsid w:val="002C585C"/>
    <w:rsid w:val="002D1F22"/>
    <w:rsid w:val="002D394A"/>
    <w:rsid w:val="002D453D"/>
    <w:rsid w:val="002D47FD"/>
    <w:rsid w:val="002E0955"/>
    <w:rsid w:val="002E297E"/>
    <w:rsid w:val="002E5A1C"/>
    <w:rsid w:val="002E7AE6"/>
    <w:rsid w:val="002F0AFD"/>
    <w:rsid w:val="002F1603"/>
    <w:rsid w:val="002F7BF4"/>
    <w:rsid w:val="0030291A"/>
    <w:rsid w:val="0031427D"/>
    <w:rsid w:val="00314CB9"/>
    <w:rsid w:val="00327155"/>
    <w:rsid w:val="00342428"/>
    <w:rsid w:val="00345B62"/>
    <w:rsid w:val="00353E93"/>
    <w:rsid w:val="003624D2"/>
    <w:rsid w:val="00365EE0"/>
    <w:rsid w:val="00374AD3"/>
    <w:rsid w:val="0038631B"/>
    <w:rsid w:val="003979B0"/>
    <w:rsid w:val="003A4E2D"/>
    <w:rsid w:val="003A7ED2"/>
    <w:rsid w:val="003B0F59"/>
    <w:rsid w:val="003B353E"/>
    <w:rsid w:val="003B3779"/>
    <w:rsid w:val="003D4DA6"/>
    <w:rsid w:val="003E13A6"/>
    <w:rsid w:val="003F069F"/>
    <w:rsid w:val="003F3214"/>
    <w:rsid w:val="003F35D4"/>
    <w:rsid w:val="003F5AEF"/>
    <w:rsid w:val="00402A6F"/>
    <w:rsid w:val="004119B2"/>
    <w:rsid w:val="00430537"/>
    <w:rsid w:val="00447C0D"/>
    <w:rsid w:val="00452E00"/>
    <w:rsid w:val="00460519"/>
    <w:rsid w:val="00460869"/>
    <w:rsid w:val="00461AF0"/>
    <w:rsid w:val="00466E1E"/>
    <w:rsid w:val="00476A08"/>
    <w:rsid w:val="0048289B"/>
    <w:rsid w:val="004840EE"/>
    <w:rsid w:val="004847CA"/>
    <w:rsid w:val="00486338"/>
    <w:rsid w:val="00490123"/>
    <w:rsid w:val="004A119B"/>
    <w:rsid w:val="004A75AE"/>
    <w:rsid w:val="004B1DCC"/>
    <w:rsid w:val="004B486F"/>
    <w:rsid w:val="004C0C4E"/>
    <w:rsid w:val="004C1410"/>
    <w:rsid w:val="004C3F82"/>
    <w:rsid w:val="004C4D1F"/>
    <w:rsid w:val="004D0479"/>
    <w:rsid w:val="004D1C9C"/>
    <w:rsid w:val="004D2531"/>
    <w:rsid w:val="004D4878"/>
    <w:rsid w:val="004D51C9"/>
    <w:rsid w:val="004D668E"/>
    <w:rsid w:val="004D690A"/>
    <w:rsid w:val="004F12E6"/>
    <w:rsid w:val="004F4543"/>
    <w:rsid w:val="004F5F34"/>
    <w:rsid w:val="004F6A29"/>
    <w:rsid w:val="00501C5E"/>
    <w:rsid w:val="00514080"/>
    <w:rsid w:val="00515AB1"/>
    <w:rsid w:val="00517956"/>
    <w:rsid w:val="00520C51"/>
    <w:rsid w:val="0052262C"/>
    <w:rsid w:val="005227F1"/>
    <w:rsid w:val="0052461F"/>
    <w:rsid w:val="00533732"/>
    <w:rsid w:val="00542BCA"/>
    <w:rsid w:val="005445AC"/>
    <w:rsid w:val="00565F3B"/>
    <w:rsid w:val="005754D0"/>
    <w:rsid w:val="00577463"/>
    <w:rsid w:val="0058736E"/>
    <w:rsid w:val="005939C2"/>
    <w:rsid w:val="0059433B"/>
    <w:rsid w:val="005A3945"/>
    <w:rsid w:val="005A6711"/>
    <w:rsid w:val="005A747E"/>
    <w:rsid w:val="005B2333"/>
    <w:rsid w:val="005B36A3"/>
    <w:rsid w:val="005B4236"/>
    <w:rsid w:val="005B75D7"/>
    <w:rsid w:val="005B795E"/>
    <w:rsid w:val="005C1D60"/>
    <w:rsid w:val="005D3CC0"/>
    <w:rsid w:val="005E71C6"/>
    <w:rsid w:val="005E7AFA"/>
    <w:rsid w:val="005F00FC"/>
    <w:rsid w:val="005F40F2"/>
    <w:rsid w:val="006260E6"/>
    <w:rsid w:val="00632D26"/>
    <w:rsid w:val="00632EBE"/>
    <w:rsid w:val="0063535C"/>
    <w:rsid w:val="00636CC3"/>
    <w:rsid w:val="00636E61"/>
    <w:rsid w:val="00645F78"/>
    <w:rsid w:val="00653336"/>
    <w:rsid w:val="0065677C"/>
    <w:rsid w:val="00661C57"/>
    <w:rsid w:val="0066676C"/>
    <w:rsid w:val="0067639A"/>
    <w:rsid w:val="006834EE"/>
    <w:rsid w:val="0069379E"/>
    <w:rsid w:val="006A4725"/>
    <w:rsid w:val="006B21EB"/>
    <w:rsid w:val="006B25FE"/>
    <w:rsid w:val="006C4888"/>
    <w:rsid w:val="006C5290"/>
    <w:rsid w:val="006D2970"/>
    <w:rsid w:val="006E5E41"/>
    <w:rsid w:val="006F1271"/>
    <w:rsid w:val="006F3B31"/>
    <w:rsid w:val="007068E0"/>
    <w:rsid w:val="00712C24"/>
    <w:rsid w:val="00716837"/>
    <w:rsid w:val="0072000A"/>
    <w:rsid w:val="00726B14"/>
    <w:rsid w:val="007362C6"/>
    <w:rsid w:val="00743A20"/>
    <w:rsid w:val="00745009"/>
    <w:rsid w:val="00751661"/>
    <w:rsid w:val="00757EDC"/>
    <w:rsid w:val="00761117"/>
    <w:rsid w:val="007703E4"/>
    <w:rsid w:val="007769C6"/>
    <w:rsid w:val="00780749"/>
    <w:rsid w:val="00787861"/>
    <w:rsid w:val="0079235B"/>
    <w:rsid w:val="00792F91"/>
    <w:rsid w:val="007951D4"/>
    <w:rsid w:val="00797F9E"/>
    <w:rsid w:val="007A6F97"/>
    <w:rsid w:val="007B3E97"/>
    <w:rsid w:val="007C0A3B"/>
    <w:rsid w:val="007C4D2C"/>
    <w:rsid w:val="007C65B0"/>
    <w:rsid w:val="007C7AB2"/>
    <w:rsid w:val="007D1149"/>
    <w:rsid w:val="007D17D8"/>
    <w:rsid w:val="007D5F63"/>
    <w:rsid w:val="007D600D"/>
    <w:rsid w:val="007D77C6"/>
    <w:rsid w:val="007F0561"/>
    <w:rsid w:val="0081391B"/>
    <w:rsid w:val="00825F28"/>
    <w:rsid w:val="008333CB"/>
    <w:rsid w:val="008425FD"/>
    <w:rsid w:val="00851401"/>
    <w:rsid w:val="0085242D"/>
    <w:rsid w:val="00857D15"/>
    <w:rsid w:val="0086315C"/>
    <w:rsid w:val="0086471C"/>
    <w:rsid w:val="008744F1"/>
    <w:rsid w:val="0087698F"/>
    <w:rsid w:val="008828DA"/>
    <w:rsid w:val="00883376"/>
    <w:rsid w:val="0088530E"/>
    <w:rsid w:val="00885824"/>
    <w:rsid w:val="00887815"/>
    <w:rsid w:val="008922F8"/>
    <w:rsid w:val="00894D6C"/>
    <w:rsid w:val="008A2E06"/>
    <w:rsid w:val="008A7E8A"/>
    <w:rsid w:val="008B3AD6"/>
    <w:rsid w:val="008B5216"/>
    <w:rsid w:val="008C25C9"/>
    <w:rsid w:val="008C4806"/>
    <w:rsid w:val="008C4A5B"/>
    <w:rsid w:val="008C4E59"/>
    <w:rsid w:val="008C5166"/>
    <w:rsid w:val="008C53B2"/>
    <w:rsid w:val="008C6799"/>
    <w:rsid w:val="008D5809"/>
    <w:rsid w:val="008E09CA"/>
    <w:rsid w:val="008E303A"/>
    <w:rsid w:val="008F6F02"/>
    <w:rsid w:val="00900349"/>
    <w:rsid w:val="009005A3"/>
    <w:rsid w:val="00905000"/>
    <w:rsid w:val="00905F27"/>
    <w:rsid w:val="00907084"/>
    <w:rsid w:val="009071A0"/>
    <w:rsid w:val="00907B35"/>
    <w:rsid w:val="00921518"/>
    <w:rsid w:val="00925DEF"/>
    <w:rsid w:val="009403B4"/>
    <w:rsid w:val="00952FB2"/>
    <w:rsid w:val="00956239"/>
    <w:rsid w:val="0095792F"/>
    <w:rsid w:val="0096179F"/>
    <w:rsid w:val="00971214"/>
    <w:rsid w:val="009750D6"/>
    <w:rsid w:val="00987C1C"/>
    <w:rsid w:val="00987F74"/>
    <w:rsid w:val="009939F5"/>
    <w:rsid w:val="009A577C"/>
    <w:rsid w:val="009B7603"/>
    <w:rsid w:val="009C337B"/>
    <w:rsid w:val="009C5041"/>
    <w:rsid w:val="009D10EA"/>
    <w:rsid w:val="009E5581"/>
    <w:rsid w:val="009F018C"/>
    <w:rsid w:val="009F0261"/>
    <w:rsid w:val="009F0BA6"/>
    <w:rsid w:val="009F5D4B"/>
    <w:rsid w:val="009F5D8C"/>
    <w:rsid w:val="009F7BEE"/>
    <w:rsid w:val="00A0498C"/>
    <w:rsid w:val="00A07AC4"/>
    <w:rsid w:val="00A212C7"/>
    <w:rsid w:val="00A261B4"/>
    <w:rsid w:val="00A329F3"/>
    <w:rsid w:val="00A335A2"/>
    <w:rsid w:val="00A336B0"/>
    <w:rsid w:val="00A35D6D"/>
    <w:rsid w:val="00A442E3"/>
    <w:rsid w:val="00A53794"/>
    <w:rsid w:val="00A60BB2"/>
    <w:rsid w:val="00A612BD"/>
    <w:rsid w:val="00A61C5D"/>
    <w:rsid w:val="00A740DA"/>
    <w:rsid w:val="00A751EB"/>
    <w:rsid w:val="00AA523D"/>
    <w:rsid w:val="00AA707E"/>
    <w:rsid w:val="00AB1476"/>
    <w:rsid w:val="00AC09A3"/>
    <w:rsid w:val="00AC35D7"/>
    <w:rsid w:val="00AC3989"/>
    <w:rsid w:val="00AC406E"/>
    <w:rsid w:val="00AD5A99"/>
    <w:rsid w:val="00AE1EDD"/>
    <w:rsid w:val="00AE7229"/>
    <w:rsid w:val="00AF365E"/>
    <w:rsid w:val="00AF4D4D"/>
    <w:rsid w:val="00AF5668"/>
    <w:rsid w:val="00B01FC5"/>
    <w:rsid w:val="00B0287D"/>
    <w:rsid w:val="00B10953"/>
    <w:rsid w:val="00B118D5"/>
    <w:rsid w:val="00B12D91"/>
    <w:rsid w:val="00B13AB3"/>
    <w:rsid w:val="00B16198"/>
    <w:rsid w:val="00B20CA9"/>
    <w:rsid w:val="00B2249B"/>
    <w:rsid w:val="00B262BA"/>
    <w:rsid w:val="00B30792"/>
    <w:rsid w:val="00B30DA0"/>
    <w:rsid w:val="00B3456D"/>
    <w:rsid w:val="00B352B7"/>
    <w:rsid w:val="00B47DDD"/>
    <w:rsid w:val="00B51093"/>
    <w:rsid w:val="00B53F27"/>
    <w:rsid w:val="00B57F4C"/>
    <w:rsid w:val="00B65A47"/>
    <w:rsid w:val="00B8018E"/>
    <w:rsid w:val="00B82E5E"/>
    <w:rsid w:val="00B90E15"/>
    <w:rsid w:val="00B94681"/>
    <w:rsid w:val="00B95898"/>
    <w:rsid w:val="00B969BD"/>
    <w:rsid w:val="00BB08B2"/>
    <w:rsid w:val="00BB4054"/>
    <w:rsid w:val="00BB54E5"/>
    <w:rsid w:val="00BB5802"/>
    <w:rsid w:val="00BC077B"/>
    <w:rsid w:val="00BC28F6"/>
    <w:rsid w:val="00BC46A2"/>
    <w:rsid w:val="00BC7B25"/>
    <w:rsid w:val="00BD184D"/>
    <w:rsid w:val="00BD28A9"/>
    <w:rsid w:val="00BD3A14"/>
    <w:rsid w:val="00BD3DE6"/>
    <w:rsid w:val="00BD535F"/>
    <w:rsid w:val="00BE06C5"/>
    <w:rsid w:val="00BE1FA5"/>
    <w:rsid w:val="00BE3DA4"/>
    <w:rsid w:val="00BE61A9"/>
    <w:rsid w:val="00BF2CDE"/>
    <w:rsid w:val="00C0477C"/>
    <w:rsid w:val="00C13A5C"/>
    <w:rsid w:val="00C2038D"/>
    <w:rsid w:val="00C24637"/>
    <w:rsid w:val="00C46957"/>
    <w:rsid w:val="00C50A38"/>
    <w:rsid w:val="00C53CE6"/>
    <w:rsid w:val="00C53D06"/>
    <w:rsid w:val="00C55AC7"/>
    <w:rsid w:val="00C66127"/>
    <w:rsid w:val="00C730D3"/>
    <w:rsid w:val="00C734E3"/>
    <w:rsid w:val="00C73B75"/>
    <w:rsid w:val="00C74E73"/>
    <w:rsid w:val="00C93738"/>
    <w:rsid w:val="00CA1646"/>
    <w:rsid w:val="00CA24F8"/>
    <w:rsid w:val="00CA377D"/>
    <w:rsid w:val="00CB19CC"/>
    <w:rsid w:val="00CB29D4"/>
    <w:rsid w:val="00CB4597"/>
    <w:rsid w:val="00CC0F09"/>
    <w:rsid w:val="00CC5B31"/>
    <w:rsid w:val="00CC5DBF"/>
    <w:rsid w:val="00CE09E2"/>
    <w:rsid w:val="00CF4DD5"/>
    <w:rsid w:val="00CF5695"/>
    <w:rsid w:val="00D0126C"/>
    <w:rsid w:val="00D142B2"/>
    <w:rsid w:val="00D14CEB"/>
    <w:rsid w:val="00D20243"/>
    <w:rsid w:val="00D27691"/>
    <w:rsid w:val="00D348DE"/>
    <w:rsid w:val="00D4599F"/>
    <w:rsid w:val="00D61687"/>
    <w:rsid w:val="00D779B4"/>
    <w:rsid w:val="00D80CB6"/>
    <w:rsid w:val="00D82814"/>
    <w:rsid w:val="00DB0EB4"/>
    <w:rsid w:val="00DB6014"/>
    <w:rsid w:val="00DB7759"/>
    <w:rsid w:val="00DC13BC"/>
    <w:rsid w:val="00DC1DC3"/>
    <w:rsid w:val="00DC616E"/>
    <w:rsid w:val="00DD14BC"/>
    <w:rsid w:val="00DD5043"/>
    <w:rsid w:val="00DE1A20"/>
    <w:rsid w:val="00DE34EF"/>
    <w:rsid w:val="00DE4CB1"/>
    <w:rsid w:val="00DE5C5E"/>
    <w:rsid w:val="00DE71EB"/>
    <w:rsid w:val="00DF047F"/>
    <w:rsid w:val="00DF1DA4"/>
    <w:rsid w:val="00DF299A"/>
    <w:rsid w:val="00E042A9"/>
    <w:rsid w:val="00E11EE1"/>
    <w:rsid w:val="00E1481F"/>
    <w:rsid w:val="00E21D37"/>
    <w:rsid w:val="00E330C5"/>
    <w:rsid w:val="00E35EA7"/>
    <w:rsid w:val="00E369B0"/>
    <w:rsid w:val="00E40855"/>
    <w:rsid w:val="00E44166"/>
    <w:rsid w:val="00E446E2"/>
    <w:rsid w:val="00E537FE"/>
    <w:rsid w:val="00E57BC6"/>
    <w:rsid w:val="00E664A6"/>
    <w:rsid w:val="00E67252"/>
    <w:rsid w:val="00E72691"/>
    <w:rsid w:val="00E73BAC"/>
    <w:rsid w:val="00E747EE"/>
    <w:rsid w:val="00E824D4"/>
    <w:rsid w:val="00E937A9"/>
    <w:rsid w:val="00E96DA4"/>
    <w:rsid w:val="00E973D4"/>
    <w:rsid w:val="00EA2F33"/>
    <w:rsid w:val="00EB145E"/>
    <w:rsid w:val="00EB1E6F"/>
    <w:rsid w:val="00EB533E"/>
    <w:rsid w:val="00EB6C6E"/>
    <w:rsid w:val="00ED2CA0"/>
    <w:rsid w:val="00ED40EF"/>
    <w:rsid w:val="00ED4B80"/>
    <w:rsid w:val="00EE5EB7"/>
    <w:rsid w:val="00EE60AC"/>
    <w:rsid w:val="00EF25C6"/>
    <w:rsid w:val="00F377E6"/>
    <w:rsid w:val="00F531E4"/>
    <w:rsid w:val="00F5448B"/>
    <w:rsid w:val="00F65C9C"/>
    <w:rsid w:val="00F66001"/>
    <w:rsid w:val="00F76125"/>
    <w:rsid w:val="00F77F73"/>
    <w:rsid w:val="00F867FD"/>
    <w:rsid w:val="00F93041"/>
    <w:rsid w:val="00F951B9"/>
    <w:rsid w:val="00F9775C"/>
    <w:rsid w:val="00FA3D70"/>
    <w:rsid w:val="00FA4329"/>
    <w:rsid w:val="00FA45BB"/>
    <w:rsid w:val="00FB686B"/>
    <w:rsid w:val="00FC0097"/>
    <w:rsid w:val="00FC2E8A"/>
    <w:rsid w:val="00FC3683"/>
    <w:rsid w:val="00FC3F77"/>
    <w:rsid w:val="00FC73B3"/>
    <w:rsid w:val="00FE3009"/>
    <w:rsid w:val="00FE562D"/>
    <w:rsid w:val="00FE57B0"/>
    <w:rsid w:val="00FF130D"/>
    <w:rsid w:val="00FF160A"/>
    <w:rsid w:val="00FF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9751C3F3-951A-4758-B86F-C2EF90E00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2F91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A212C7"/>
    <w:pPr>
      <w:keepNext/>
      <w:keepLines/>
      <w:spacing w:before="360" w:after="120"/>
      <w:outlineLvl w:val="0"/>
    </w:pPr>
    <w:rPr>
      <w:rFonts w:ascii="Times New Roman" w:eastAsia="Times New Roman" w:hAnsi="Times New Roman"/>
      <w:b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45F78"/>
    <w:pPr>
      <w:keepNext/>
      <w:keepLines/>
      <w:spacing w:before="160" w:after="120"/>
      <w:outlineLvl w:val="1"/>
    </w:pPr>
    <w:rPr>
      <w:rFonts w:ascii="Times New Roman" w:eastAsia="Times New Roman" w:hAnsi="Times New Roman"/>
      <w:b/>
      <w:sz w:val="26"/>
      <w:szCs w:val="26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B210F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17A56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  <w:sz w:val="20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9433B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0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03B4"/>
  </w:style>
  <w:style w:type="paragraph" w:styleId="Zpat">
    <w:name w:val="footer"/>
    <w:basedOn w:val="Normln"/>
    <w:link w:val="ZpatChar"/>
    <w:uiPriority w:val="99"/>
    <w:unhideWhenUsed/>
    <w:rsid w:val="00940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03B4"/>
  </w:style>
  <w:style w:type="paragraph" w:styleId="Odstavecseseznamem">
    <w:name w:val="List Paragraph"/>
    <w:basedOn w:val="Normln"/>
    <w:uiPriority w:val="34"/>
    <w:qFormat/>
    <w:rsid w:val="0086315C"/>
    <w:pPr>
      <w:ind w:left="720"/>
      <w:contextualSpacing/>
    </w:pPr>
  </w:style>
  <w:style w:type="character" w:customStyle="1" w:styleId="Nadpis1Char">
    <w:name w:val="Nadpis 1 Char"/>
    <w:link w:val="Nadpis1"/>
    <w:uiPriority w:val="9"/>
    <w:rsid w:val="00A212C7"/>
    <w:rPr>
      <w:rFonts w:ascii="Times New Roman" w:eastAsia="Times New Roman" w:hAnsi="Times New Roman"/>
      <w:b/>
      <w:sz w:val="32"/>
      <w:szCs w:val="32"/>
      <w:lang w:val="x-none" w:eastAsia="x-none"/>
    </w:rPr>
  </w:style>
  <w:style w:type="character" w:customStyle="1" w:styleId="Nadpis2Char">
    <w:name w:val="Nadpis 2 Char"/>
    <w:link w:val="Nadpis2"/>
    <w:uiPriority w:val="9"/>
    <w:rsid w:val="00645F78"/>
    <w:rPr>
      <w:rFonts w:ascii="Times New Roman" w:eastAsia="Times New Roman" w:hAnsi="Times New Roman"/>
      <w:b/>
      <w:sz w:val="26"/>
      <w:szCs w:val="26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qFormat/>
    <w:rsid w:val="008C4E59"/>
    <w:pPr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8C4E59"/>
    <w:pPr>
      <w:spacing w:after="100"/>
      <w:ind w:left="220"/>
    </w:pPr>
    <w:rPr>
      <w:rFonts w:eastAsia="Times New Roman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C4E59"/>
    <w:pPr>
      <w:spacing w:after="100"/>
    </w:pPr>
    <w:rPr>
      <w:rFonts w:eastAsia="Times New Roman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A336B0"/>
    <w:pPr>
      <w:tabs>
        <w:tab w:val="left" w:pos="1418"/>
        <w:tab w:val="right" w:leader="dot" w:pos="9062"/>
      </w:tabs>
      <w:spacing w:after="100"/>
      <w:ind w:left="440"/>
    </w:pPr>
    <w:rPr>
      <w:rFonts w:eastAsia="Times New Roman"/>
      <w:lang w:eastAsia="cs-CZ"/>
    </w:rPr>
  </w:style>
  <w:style w:type="character" w:styleId="Hypertextovodkaz">
    <w:name w:val="Hyperlink"/>
    <w:uiPriority w:val="99"/>
    <w:unhideWhenUsed/>
    <w:rsid w:val="008C4E59"/>
    <w:rPr>
      <w:color w:val="0563C1"/>
      <w:u w:val="single"/>
    </w:rPr>
  </w:style>
  <w:style w:type="paragraph" w:styleId="Textpoznpodarou">
    <w:name w:val="footnote text"/>
    <w:basedOn w:val="Normln"/>
    <w:link w:val="TextpoznpodarouChar"/>
    <w:semiHidden/>
    <w:rsid w:val="008C4E59"/>
    <w:pPr>
      <w:spacing w:after="12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cs-CZ"/>
    </w:rPr>
  </w:style>
  <w:style w:type="character" w:customStyle="1" w:styleId="TextpoznpodarouChar">
    <w:name w:val="Text pozn. pod čarou Char"/>
    <w:link w:val="Textpoznpodarou"/>
    <w:semiHidden/>
    <w:rsid w:val="008C4E5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36CC3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636CC3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link w:val="Nadpis3"/>
    <w:uiPriority w:val="9"/>
    <w:rsid w:val="000B210F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Nadpis4Char">
    <w:name w:val="Nadpis 4 Char"/>
    <w:link w:val="Nadpis4"/>
    <w:uiPriority w:val="9"/>
    <w:rsid w:val="00017A56"/>
    <w:rPr>
      <w:rFonts w:ascii="Calibri Light" w:eastAsia="Times New Roman" w:hAnsi="Calibri Light" w:cs="Times New Roman"/>
      <w:i/>
      <w:iCs/>
      <w:color w:val="2E74B5"/>
    </w:rPr>
  </w:style>
  <w:style w:type="paragraph" w:styleId="Obsah4">
    <w:name w:val="toc 4"/>
    <w:basedOn w:val="Normln"/>
    <w:next w:val="Normln"/>
    <w:autoRedefine/>
    <w:uiPriority w:val="39"/>
    <w:unhideWhenUsed/>
    <w:rsid w:val="00A442E3"/>
    <w:pPr>
      <w:spacing w:after="100"/>
      <w:ind w:left="660"/>
    </w:pPr>
  </w:style>
  <w:style w:type="paragraph" w:customStyle="1" w:styleId="Texttabulky">
    <w:name w:val="Text tabulky"/>
    <w:rsid w:val="0059433B"/>
    <w:pPr>
      <w:jc w:val="both"/>
    </w:pPr>
    <w:rPr>
      <w:rFonts w:ascii="Times New Roman" w:eastAsia="Times New Roman" w:hAnsi="Times New Roman"/>
      <w:color w:val="000000"/>
      <w:sz w:val="24"/>
    </w:rPr>
  </w:style>
  <w:style w:type="character" w:customStyle="1" w:styleId="Nadpis5Char">
    <w:name w:val="Nadpis 5 Char"/>
    <w:link w:val="Nadpis5"/>
    <w:uiPriority w:val="9"/>
    <w:semiHidden/>
    <w:rsid w:val="0059433B"/>
    <w:rPr>
      <w:rFonts w:ascii="Calibri Light" w:eastAsia="Times New Roman" w:hAnsi="Calibri Light" w:cs="Times New Roman"/>
      <w:color w:val="2E74B5"/>
    </w:rPr>
  </w:style>
  <w:style w:type="character" w:styleId="Siln">
    <w:name w:val="Strong"/>
    <w:uiPriority w:val="22"/>
    <w:qFormat/>
    <w:rsid w:val="000A76E5"/>
    <w:rPr>
      <w:b/>
      <w:bCs/>
    </w:rPr>
  </w:style>
  <w:style w:type="character" w:styleId="PromnnHTML">
    <w:name w:val="HTML Variable"/>
    <w:uiPriority w:val="99"/>
    <w:semiHidden/>
    <w:unhideWhenUsed/>
    <w:rsid w:val="00636E61"/>
    <w:rPr>
      <w:b/>
      <w:bCs/>
      <w:i w:val="0"/>
      <w:iCs w:val="0"/>
    </w:rPr>
  </w:style>
  <w:style w:type="table" w:styleId="Mkatabulky">
    <w:name w:val="Table Grid"/>
    <w:basedOn w:val="Normlntabulka"/>
    <w:uiPriority w:val="39"/>
    <w:rsid w:val="002754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C734E3"/>
    <w:pPr>
      <w:tabs>
        <w:tab w:val="left" w:pos="2268"/>
        <w:tab w:val="center" w:pos="5670"/>
      </w:tabs>
      <w:spacing w:after="0" w:line="240" w:lineRule="auto"/>
      <w:jc w:val="both"/>
    </w:pPr>
    <w:rPr>
      <w:rFonts w:ascii="Tahoma" w:eastAsia="Times New Roman" w:hAnsi="Tahoma"/>
      <w:szCs w:val="20"/>
      <w:lang w:eastAsia="cs-CZ"/>
    </w:rPr>
  </w:style>
  <w:style w:type="character" w:customStyle="1" w:styleId="ZkladntextChar">
    <w:name w:val="Základní text Char"/>
    <w:link w:val="Zkladntext"/>
    <w:semiHidden/>
    <w:rsid w:val="00C734E3"/>
    <w:rPr>
      <w:rFonts w:ascii="Tahoma" w:eastAsia="Times New Roman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0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4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45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78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48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8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310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21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94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0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5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99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57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9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F9157-CCF4-426C-93F9-2752DCE8C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4</Pages>
  <Words>705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Links>
    <vt:vector size="198" baseType="variant">
      <vt:variant>
        <vt:i4>327694</vt:i4>
      </vt:variant>
      <vt:variant>
        <vt:i4>195</vt:i4>
      </vt:variant>
      <vt:variant>
        <vt:i4>0</vt:i4>
      </vt:variant>
      <vt:variant>
        <vt:i4>5</vt:i4>
      </vt:variant>
      <vt:variant>
        <vt:lpwstr>javascript:detail(77741);</vt:lpwstr>
      </vt:variant>
      <vt:variant>
        <vt:lpwstr/>
      </vt:variant>
      <vt:variant>
        <vt:i4>2031671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_Toc454810654</vt:lpwstr>
      </vt:variant>
      <vt:variant>
        <vt:i4>2031671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_Toc454810653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_Toc454810652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_Toc454810651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_Toc454810650</vt:lpwstr>
      </vt:variant>
      <vt:variant>
        <vt:i4>1966135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_Toc454810649</vt:lpwstr>
      </vt:variant>
      <vt:variant>
        <vt:i4>1966135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_Toc454810648</vt:lpwstr>
      </vt:variant>
      <vt:variant>
        <vt:i4>1966135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_Toc454810647</vt:lpwstr>
      </vt:variant>
      <vt:variant>
        <vt:i4>1966135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_Toc454810646</vt:lpwstr>
      </vt:variant>
      <vt:variant>
        <vt:i4>1966135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_Toc454810645</vt:lpwstr>
      </vt:variant>
      <vt:variant>
        <vt:i4>1966135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_Toc454810644</vt:lpwstr>
      </vt:variant>
      <vt:variant>
        <vt:i4>1966135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_Toc454810643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_Toc454810642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_Toc454810641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_Toc454810640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_Toc454810639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_Toc454810638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_Toc454810637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_Toc454810636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_Toc454810635</vt:lpwstr>
      </vt:variant>
      <vt:variant>
        <vt:i4>1638455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_Toc454810634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_Toc454810633</vt:lpwstr>
      </vt:variant>
      <vt:variant>
        <vt:i4>1638455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_Toc454810632</vt:lpwstr>
      </vt:variant>
      <vt:variant>
        <vt:i4>1638455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_Toc454810631</vt:lpwstr>
      </vt:variant>
      <vt:variant>
        <vt:i4>1638455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_Toc454810630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_Toc454810629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_Toc454810628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_Toc454810627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_Toc454810626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_Toc454810625</vt:lpwstr>
      </vt:variant>
      <vt:variant>
        <vt:i4>1572919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_Toc454810624</vt:lpwstr>
      </vt:variant>
      <vt:variant>
        <vt:i4>1572919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_Toc454810623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Rudolf Tomáš</dc:creator>
  <cp:keywords/>
  <dc:description/>
  <cp:lastModifiedBy>Klemša Tomáš</cp:lastModifiedBy>
  <cp:revision>10</cp:revision>
  <cp:lastPrinted>2019-05-31T13:51:00Z</cp:lastPrinted>
  <dcterms:created xsi:type="dcterms:W3CDTF">2017-09-15T10:43:00Z</dcterms:created>
  <dcterms:modified xsi:type="dcterms:W3CDTF">2019-05-31T13:53:00Z</dcterms:modified>
</cp:coreProperties>
</file>